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F7236F">
        <w:rPr>
          <w:b/>
          <w:highlight w:val="yellow"/>
        </w:rPr>
        <w:t>na den 1</w:t>
      </w:r>
      <w:r w:rsidR="00020061">
        <w:rPr>
          <w:b/>
          <w:highlight w:val="yellow"/>
        </w:rPr>
        <w:t>9</w:t>
      </w:r>
      <w:r w:rsidR="00282709" w:rsidRPr="00BF6E09">
        <w:rPr>
          <w:b/>
          <w:highlight w:val="yellow"/>
        </w:rPr>
        <w:t>. 3.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F7236F">
        <w:rPr>
          <w:b/>
        </w:rPr>
        <w:t xml:space="preserve"> Opakování učiva z geometrie </w:t>
      </w:r>
      <w:r w:rsidR="00020061">
        <w:rPr>
          <w:b/>
        </w:rPr>
        <w:t>č. 2</w:t>
      </w:r>
      <w:r w:rsidR="00017C2D">
        <w:rPr>
          <w:b/>
        </w:rPr>
        <w:t xml:space="preserve"> – </w:t>
      </w:r>
      <w:r w:rsidR="00020061">
        <w:rPr>
          <w:b/>
        </w:rPr>
        <w:t>Objemy a povrchy probraných těles</w:t>
      </w:r>
      <w:r w:rsidR="00282709">
        <w:rPr>
          <w:b/>
        </w:rPr>
        <w:tab/>
      </w:r>
    </w:p>
    <w:p w:rsidR="00596EEA" w:rsidRDefault="00282709" w:rsidP="00642426">
      <w:pPr>
        <w:rPr>
          <w:b/>
        </w:rPr>
      </w:pPr>
      <w:r w:rsidRPr="00282709">
        <w:rPr>
          <w:b/>
          <w:highlight w:val="yellow"/>
        </w:rPr>
        <w:t>Číslo hodiny:</w:t>
      </w:r>
      <w:r w:rsidR="00020061">
        <w:rPr>
          <w:b/>
        </w:rPr>
        <w:t xml:space="preserve"> 120</w:t>
      </w:r>
    </w:p>
    <w:p w:rsidR="00704B52" w:rsidRDefault="00017C2D" w:rsidP="00017C2D">
      <w:pPr>
        <w:pStyle w:val="Odstavecseseznamem"/>
        <w:numPr>
          <w:ilvl w:val="0"/>
          <w:numId w:val="11"/>
        </w:numPr>
        <w:jc w:val="both"/>
      </w:pPr>
      <w:r w:rsidRPr="00017C2D">
        <w:t>Jelikož jsme kapitolou o kouli dobrali učivo geometrie základní školy (kromě goniometrických funkcí, které je třeba probrat a vysvětlit až při Vaší přítomnosti ve škole)</w:t>
      </w:r>
      <w:r>
        <w:t xml:space="preserve">, věnujeme následující hodiny opakování všech základních věcí, které by měl znát každý žák základní školy na konci </w:t>
      </w:r>
      <w:r>
        <w:br/>
        <w:t>IX. ročníku.</w:t>
      </w:r>
    </w:p>
    <w:p w:rsidR="00017C2D" w:rsidRDefault="00017C2D" w:rsidP="00017C2D">
      <w:pPr>
        <w:pStyle w:val="Odstavecseseznamem"/>
        <w:numPr>
          <w:ilvl w:val="0"/>
          <w:numId w:val="11"/>
        </w:numPr>
        <w:jc w:val="both"/>
      </w:pPr>
      <w:r>
        <w:t>Dostanete vždy několik úloh, které vyřešíte. Řešení úloh se dozvíte vždy v následující hodině geometrie. Pojďme tedy na to.</w:t>
      </w:r>
    </w:p>
    <w:p w:rsidR="00A73507" w:rsidRDefault="00A73507" w:rsidP="00A73507">
      <w:pPr>
        <w:pStyle w:val="Odstavecseseznamem"/>
        <w:jc w:val="both"/>
      </w:pPr>
    </w:p>
    <w:p w:rsidR="00017C2D" w:rsidRDefault="00A73507" w:rsidP="00017C2D">
      <w:pPr>
        <w:pStyle w:val="Odstavecseseznamem"/>
        <w:numPr>
          <w:ilvl w:val="0"/>
          <w:numId w:val="12"/>
        </w:numPr>
        <w:jc w:val="both"/>
        <w:rPr>
          <w:b/>
        </w:rPr>
      </w:pPr>
      <w:r>
        <w:rPr>
          <w:b/>
        </w:rPr>
        <w:t>Níže máte uvedený přehled doposud probraných těles včetně vzorečků pro výpočet jejich povrchu a objemu. Vzpomněli jste si na všechny vzorce?</w:t>
      </w:r>
    </w:p>
    <w:p w:rsidR="00A73507" w:rsidRDefault="00A73507" w:rsidP="00A73507">
      <w:pPr>
        <w:pStyle w:val="Odstavecseseznamem"/>
        <w:jc w:val="both"/>
        <w:rPr>
          <w:b/>
        </w:rPr>
      </w:pPr>
    </w:p>
    <w:p w:rsidR="00A73507" w:rsidRDefault="00A73507" w:rsidP="00A73507">
      <w:pPr>
        <w:pStyle w:val="Odstavecseseznamem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6A5B5F3C" wp14:editId="125B9BC5">
            <wp:extent cx="4991100" cy="6773634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14" t="12052" r="34193" b="15344"/>
                    <a:stretch/>
                  </pic:blipFill>
                  <pic:spPr bwMode="auto">
                    <a:xfrm>
                      <a:off x="0" y="0"/>
                      <a:ext cx="5031776" cy="6828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303" w:rsidRDefault="00E07303" w:rsidP="00E07303">
      <w:pPr>
        <w:jc w:val="both"/>
      </w:pPr>
    </w:p>
    <w:p w:rsidR="00FA5A26" w:rsidRDefault="00FA5A26" w:rsidP="00E07303">
      <w:pPr>
        <w:jc w:val="both"/>
        <w:rPr>
          <w:b/>
        </w:rPr>
      </w:pPr>
      <w:r w:rsidRPr="00E07A77">
        <w:rPr>
          <w:b/>
          <w:highlight w:val="yellow"/>
        </w:rPr>
        <w:t>Jednoduché úlohy k procvičení (zaokrouhlujte všechny výpočty na dvě desetinná místa</w:t>
      </w:r>
      <w:r w:rsidR="00E07A77" w:rsidRPr="00E07A77">
        <w:rPr>
          <w:b/>
          <w:highlight w:val="yellow"/>
        </w:rPr>
        <w:t>, používání kalkulátoru je povoleno</w:t>
      </w:r>
      <w:r w:rsidRPr="00E07A77">
        <w:rPr>
          <w:b/>
          <w:highlight w:val="yellow"/>
        </w:rPr>
        <w:t>):</w:t>
      </w:r>
    </w:p>
    <w:p w:rsidR="00E07303" w:rsidRDefault="0072720F" w:rsidP="00E07303">
      <w:pPr>
        <w:jc w:val="both"/>
      </w:pPr>
      <w:r w:rsidRPr="00543935">
        <w:rPr>
          <w:b/>
          <w:highlight w:val="cyan"/>
        </w:rPr>
        <w:t>Příklad č. 1:</w:t>
      </w:r>
      <w:r>
        <w:t xml:space="preserve"> </w:t>
      </w:r>
      <w:r>
        <w:t xml:space="preserve">Napiš vzorec, podle kterého se vypočítá povrch tělesa, jehož vzorec pro objem </w:t>
      </w:r>
      <w:r>
        <w:br/>
      </w:r>
      <w:r>
        <w:t>je</w:t>
      </w:r>
      <w:r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:rsidR="00543935" w:rsidRDefault="00543935" w:rsidP="00E07303">
      <w:pPr>
        <w:jc w:val="both"/>
      </w:pPr>
    </w:p>
    <w:p w:rsidR="0072720F" w:rsidRDefault="0072720F" w:rsidP="0072720F">
      <w:pPr>
        <w:jc w:val="both"/>
        <w:rPr>
          <w:b/>
        </w:rPr>
      </w:pPr>
      <w:r w:rsidRPr="00543935">
        <w:rPr>
          <w:b/>
          <w:highlight w:val="cyan"/>
        </w:rPr>
        <w:t>Příklad č. 2</w:t>
      </w:r>
      <w:r w:rsidRPr="00543935">
        <w:rPr>
          <w:b/>
          <w:highlight w:val="cyan"/>
        </w:rPr>
        <w:t>:</w:t>
      </w:r>
      <w:r>
        <w:t xml:space="preserve"> Napiš vzorec, </w:t>
      </w:r>
      <w:r>
        <w:t>podle kterého se vypočítá objem tělesa, jehož vzorec pro povrch</w:t>
      </w:r>
      <w:r>
        <w:t xml:space="preserve"> </w:t>
      </w:r>
      <w:r>
        <w:br/>
      </w:r>
      <w:proofErr w:type="gramStart"/>
      <w:r>
        <w:t xml:space="preserve">je </w:t>
      </w:r>
      <m:oMath>
        <m:r>
          <w:rPr>
            <w:rFonts w:ascii="Cambria Math" w:hAnsi="Cambria Math"/>
          </w:rPr>
          <m:t>S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πr(r</m:t>
        </m:r>
        <m:r>
          <m:rPr>
            <m:sty m:val="bi"/>
          </m:rPr>
          <w:rPr>
            <w:rFonts w:ascii="Cambria Math" w:hAnsi="Cambria Math"/>
          </w:rPr>
          <m:t>+s).</m:t>
        </m:r>
      </m:oMath>
      <w:proofErr w:type="gramEnd"/>
    </w:p>
    <w:p w:rsidR="00543935" w:rsidRPr="00E07A77" w:rsidRDefault="00543935" w:rsidP="0072720F">
      <w:pPr>
        <w:jc w:val="both"/>
        <w:rPr>
          <w:b/>
        </w:rPr>
      </w:pPr>
    </w:p>
    <w:p w:rsidR="00E07A77" w:rsidRDefault="00E07A77" w:rsidP="0072720F">
      <w:pPr>
        <w:jc w:val="both"/>
        <w:rPr>
          <w:color w:val="333333"/>
          <w:shd w:val="clear" w:color="auto" w:fill="FFFFFF"/>
        </w:rPr>
      </w:pPr>
      <w:r w:rsidRPr="00543935">
        <w:rPr>
          <w:b/>
          <w:highlight w:val="cyan"/>
        </w:rPr>
        <w:t>Příklad</w:t>
      </w:r>
      <w:r w:rsidRPr="00543935">
        <w:rPr>
          <w:highlight w:val="cyan"/>
        </w:rPr>
        <w:t xml:space="preserve"> </w:t>
      </w:r>
      <w:r w:rsidRPr="00543935">
        <w:rPr>
          <w:b/>
          <w:highlight w:val="cyan"/>
        </w:rPr>
        <w:t>č. 3:</w:t>
      </w:r>
      <w:r w:rsidRPr="00E07A77">
        <w:rPr>
          <w:color w:val="333333"/>
          <w:shd w:val="clear" w:color="auto" w:fill="FFFFFF"/>
        </w:rPr>
        <w:t xml:space="preserve"> </w:t>
      </w:r>
      <w:r w:rsidRPr="00E07A77">
        <w:rPr>
          <w:color w:val="333333"/>
          <w:shd w:val="clear" w:color="auto" w:fill="FFFFFF"/>
        </w:rPr>
        <w:t>Urči objem a povrch krychle, pokud obsah jedné její stěny je</w:t>
      </w:r>
      <w:r>
        <w:rPr>
          <w:color w:val="333333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333333"/>
            <w:shd w:val="clear" w:color="auto" w:fill="FFFFFF"/>
          </w:rPr>
          <m:t xml:space="preserve">49 </m:t>
        </m:r>
        <m:sSup>
          <m:sSupPr>
            <m:ctrlPr>
              <w:rPr>
                <w:rFonts w:ascii="Cambria Math" w:hAnsi="Cambria Math"/>
                <w:i/>
                <w:color w:val="333333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333333"/>
                <w:shd w:val="clear" w:color="auto" w:fill="FFFFFF"/>
              </w:rPr>
              <m:t>cm</m:t>
            </m:r>
          </m:e>
          <m:sup>
            <m:r>
              <w:rPr>
                <w:rFonts w:ascii="Cambria Math" w:hAnsi="Cambria Math"/>
                <w:color w:val="333333"/>
                <w:shd w:val="clear" w:color="auto" w:fill="FFFFFF"/>
              </w:rPr>
              <m:t>2</m:t>
            </m:r>
          </m:sup>
        </m:sSup>
      </m:oMath>
      <w:r w:rsidRPr="00E07A77">
        <w:rPr>
          <w:color w:val="333333"/>
          <w:shd w:val="clear" w:color="auto" w:fill="FFFFFF"/>
        </w:rPr>
        <w:t>.</w:t>
      </w:r>
    </w:p>
    <w:p w:rsidR="00543935" w:rsidRPr="00E07A77" w:rsidRDefault="00543935" w:rsidP="0072720F">
      <w:pPr>
        <w:jc w:val="both"/>
      </w:pPr>
    </w:p>
    <w:p w:rsidR="00FA5A26" w:rsidRDefault="00E07A77" w:rsidP="0072720F">
      <w:pPr>
        <w:jc w:val="both"/>
      </w:pPr>
      <w:r w:rsidRPr="00543935">
        <w:rPr>
          <w:b/>
          <w:highlight w:val="cyan"/>
        </w:rPr>
        <w:t>Příklad č. 4</w:t>
      </w:r>
      <w:r w:rsidR="00FA5A26" w:rsidRPr="00543935">
        <w:rPr>
          <w:b/>
          <w:highlight w:val="cyan"/>
        </w:rPr>
        <w:t>:</w:t>
      </w:r>
      <w:r w:rsidR="00FA5A26">
        <w:t xml:space="preserve"> Určete hmotnost cihličky zlata, která má tvar kvádru o rozměrech </w:t>
      </w:r>
      <m:oMath>
        <m:r>
          <w:rPr>
            <w:rFonts w:ascii="Cambria Math" w:hAnsi="Cambria Math"/>
          </w:rPr>
          <m:t>8 cm;12 cm;15 cm</m:t>
        </m:r>
      </m:oMath>
      <w:r w:rsidR="00FA5A26">
        <w:t xml:space="preserve">. Hustota zlata dle tabulek je 18000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FA5A26">
        <w:t>.</w:t>
      </w:r>
    </w:p>
    <w:p w:rsidR="00543935" w:rsidRDefault="00543935" w:rsidP="0072720F">
      <w:pPr>
        <w:jc w:val="both"/>
      </w:pPr>
    </w:p>
    <w:p w:rsidR="00E07A77" w:rsidRDefault="00E07A77" w:rsidP="0072720F">
      <w:pPr>
        <w:jc w:val="both"/>
        <w:rPr>
          <w:color w:val="333333"/>
          <w:shd w:val="clear" w:color="auto" w:fill="FFFFFF"/>
        </w:rPr>
      </w:pPr>
      <w:r w:rsidRPr="00543935">
        <w:rPr>
          <w:b/>
          <w:highlight w:val="cyan"/>
        </w:rPr>
        <w:t>Příklad č. 5:</w:t>
      </w:r>
      <w:r>
        <w:t xml:space="preserve"> </w:t>
      </w:r>
      <w:r w:rsidRPr="00E07A77">
        <w:rPr>
          <w:color w:val="333333"/>
          <w:shd w:val="clear" w:color="auto" w:fill="FFFFFF"/>
        </w:rPr>
        <w:t>Pravidelný čtyřboký hranol má hranu podstavy </w:t>
      </w:r>
      <w:r w:rsidRPr="00E07A77">
        <w:rPr>
          <w:rStyle w:val="Zdraznn"/>
          <w:color w:val="333333"/>
          <w:shd w:val="clear" w:color="auto" w:fill="FFFFFF"/>
        </w:rPr>
        <w:t>a = </w:t>
      </w:r>
      <w:r w:rsidRPr="00E07A77">
        <w:rPr>
          <w:color w:val="333333"/>
          <w:shd w:val="clear" w:color="auto" w:fill="FFFFFF"/>
        </w:rPr>
        <w:t>7,1 cm a boční hranu </w:t>
      </w:r>
      <w:r>
        <w:rPr>
          <w:rStyle w:val="Zdraznn"/>
          <w:color w:val="333333"/>
          <w:shd w:val="clear" w:color="auto" w:fill="FFFFFF"/>
        </w:rPr>
        <w:t>c</w:t>
      </w:r>
      <w:r w:rsidRPr="00E07A77">
        <w:rPr>
          <w:rStyle w:val="Zdraznn"/>
          <w:color w:val="333333"/>
          <w:shd w:val="clear" w:color="auto" w:fill="FFFFFF"/>
        </w:rPr>
        <w:t xml:space="preserve"> = </w:t>
      </w:r>
      <w:r w:rsidRPr="00E07A77">
        <w:rPr>
          <w:color w:val="333333"/>
          <w:shd w:val="clear" w:color="auto" w:fill="FFFFFF"/>
        </w:rPr>
        <w:t>18,2 cm dlouhou. Vypočítej jeho objem a povrch.</w:t>
      </w:r>
    </w:p>
    <w:p w:rsidR="00543935" w:rsidRDefault="00543935" w:rsidP="0072720F">
      <w:pPr>
        <w:jc w:val="both"/>
      </w:pPr>
    </w:p>
    <w:p w:rsidR="0072720F" w:rsidRDefault="00E07A77" w:rsidP="0072720F">
      <w:pPr>
        <w:jc w:val="both"/>
      </w:pPr>
      <w:r w:rsidRPr="00543935">
        <w:rPr>
          <w:b/>
          <w:highlight w:val="cyan"/>
        </w:rPr>
        <w:t>Příklad č. 6</w:t>
      </w:r>
      <w:r w:rsidR="0072720F" w:rsidRPr="0072720F">
        <w:rPr>
          <w:b/>
        </w:rPr>
        <w:t>:</w:t>
      </w:r>
      <w:r w:rsidR="0072720F">
        <w:t xml:space="preserve"> </w:t>
      </w:r>
      <w:r w:rsidR="0072720F">
        <w:t>Objem pravidelného čtyřbokého jehlanu je 200 cm</w:t>
      </w:r>
      <w:r w:rsidR="0072720F" w:rsidRPr="0072720F">
        <w:rPr>
          <w:vertAlign w:val="superscript"/>
        </w:rPr>
        <w:t>3</w:t>
      </w:r>
      <w:r w:rsidR="0072720F">
        <w:t xml:space="preserve"> a výška je 6 cm. Urči délku hrany podstavy.</w:t>
      </w:r>
    </w:p>
    <w:p w:rsidR="00543935" w:rsidRDefault="00543935" w:rsidP="0072720F">
      <w:pPr>
        <w:jc w:val="both"/>
      </w:pPr>
    </w:p>
    <w:p w:rsidR="0072720F" w:rsidRDefault="00E07A77" w:rsidP="0072720F">
      <w:pPr>
        <w:jc w:val="both"/>
      </w:pPr>
      <w:r w:rsidRPr="00543935">
        <w:rPr>
          <w:b/>
          <w:highlight w:val="cyan"/>
        </w:rPr>
        <w:t>Příklad č. 7</w:t>
      </w:r>
      <w:r w:rsidR="0072720F" w:rsidRPr="00543935">
        <w:rPr>
          <w:b/>
          <w:highlight w:val="cyan"/>
        </w:rPr>
        <w:t>:</w:t>
      </w:r>
      <w:r w:rsidR="0072720F">
        <w:t xml:space="preserve"> </w:t>
      </w:r>
      <w:r w:rsidR="0072720F">
        <w:t>Kužel má poloměr podstavy 6 cm a v</w:t>
      </w:r>
      <w:r w:rsidR="0072720F">
        <w:t xml:space="preserve">ýšku 8 cm, urči jeho povrch. </w:t>
      </w:r>
    </w:p>
    <w:p w:rsidR="00543935" w:rsidRDefault="00543935" w:rsidP="0072720F">
      <w:pPr>
        <w:jc w:val="both"/>
      </w:pPr>
    </w:p>
    <w:p w:rsidR="0072720F" w:rsidRDefault="00E07A77" w:rsidP="0072720F">
      <w:pPr>
        <w:jc w:val="both"/>
      </w:pPr>
      <w:r w:rsidRPr="00543935">
        <w:rPr>
          <w:b/>
          <w:highlight w:val="cyan"/>
        </w:rPr>
        <w:t>Příklad č. 8</w:t>
      </w:r>
      <w:r w:rsidR="0072720F" w:rsidRPr="00543935">
        <w:rPr>
          <w:highlight w:val="cyan"/>
        </w:rPr>
        <w:t>:</w:t>
      </w:r>
      <w:r w:rsidR="0072720F">
        <w:t xml:space="preserve"> </w:t>
      </w:r>
      <w:r w:rsidR="0072720F">
        <w:t>Objem kužele je 600 cm</w:t>
      </w:r>
      <w:r w:rsidR="0072720F" w:rsidRPr="0072720F">
        <w:rPr>
          <w:vertAlign w:val="superscript"/>
        </w:rPr>
        <w:t>3</w:t>
      </w:r>
      <w:r w:rsidR="0072720F">
        <w:t xml:space="preserve"> a poloměr podstavy je 8 cm. Urči jeho výšku</w:t>
      </w:r>
      <w:r w:rsidR="0072720F">
        <w:t>.</w:t>
      </w:r>
    </w:p>
    <w:p w:rsidR="00543935" w:rsidRDefault="00543935" w:rsidP="0072720F">
      <w:pPr>
        <w:jc w:val="both"/>
      </w:pPr>
    </w:p>
    <w:p w:rsidR="0072720F" w:rsidRDefault="0072720F" w:rsidP="0072720F">
      <w:pPr>
        <w:jc w:val="both"/>
      </w:pPr>
      <w:r w:rsidRPr="00543935">
        <w:rPr>
          <w:b/>
          <w:highlight w:val="cyan"/>
        </w:rPr>
        <w:t>Příkla</w:t>
      </w:r>
      <w:r w:rsidR="00E07A77" w:rsidRPr="00543935">
        <w:rPr>
          <w:b/>
          <w:highlight w:val="cyan"/>
        </w:rPr>
        <w:t>d č. 9</w:t>
      </w:r>
      <w:r w:rsidRPr="00543935">
        <w:rPr>
          <w:b/>
          <w:highlight w:val="cyan"/>
        </w:rPr>
        <w:t>:</w:t>
      </w:r>
      <w:r>
        <w:t xml:space="preserve"> </w:t>
      </w:r>
      <w:r>
        <w:t>Urči průměr koule, jejíž povrch je 400 cm</w:t>
      </w:r>
      <w:r w:rsidRPr="0072720F">
        <w:rPr>
          <w:vertAlign w:val="superscript"/>
        </w:rPr>
        <w:t>2</w:t>
      </w:r>
      <w:r>
        <w:t>.</w:t>
      </w:r>
    </w:p>
    <w:p w:rsidR="00543935" w:rsidRDefault="00543935" w:rsidP="0072720F">
      <w:pPr>
        <w:jc w:val="both"/>
      </w:pPr>
    </w:p>
    <w:p w:rsidR="0072720F" w:rsidRDefault="00E07A77" w:rsidP="0072720F">
      <w:pPr>
        <w:jc w:val="both"/>
      </w:pPr>
      <w:r w:rsidRPr="00543935">
        <w:rPr>
          <w:b/>
          <w:highlight w:val="cyan"/>
        </w:rPr>
        <w:t>Příklad č. 10</w:t>
      </w:r>
      <w:r w:rsidR="0072720F" w:rsidRPr="00543935">
        <w:rPr>
          <w:b/>
          <w:highlight w:val="cyan"/>
        </w:rPr>
        <w:t>:</w:t>
      </w:r>
      <w:r w:rsidR="0072720F">
        <w:t xml:space="preserve"> Urči průměr koule, která má objem 200 cm</w:t>
      </w:r>
      <w:r w:rsidR="0072720F" w:rsidRPr="0072720F">
        <w:rPr>
          <w:vertAlign w:val="superscript"/>
        </w:rPr>
        <w:t>3</w:t>
      </w:r>
      <w:r w:rsidR="0072720F">
        <w:t>.</w:t>
      </w:r>
    </w:p>
    <w:p w:rsidR="00543935" w:rsidRDefault="00543935" w:rsidP="0072720F">
      <w:pPr>
        <w:jc w:val="both"/>
      </w:pPr>
    </w:p>
    <w:p w:rsidR="0072720F" w:rsidRDefault="00E07A77" w:rsidP="0072720F">
      <w:pPr>
        <w:jc w:val="both"/>
      </w:pPr>
      <w:r w:rsidRPr="00543935">
        <w:rPr>
          <w:b/>
          <w:highlight w:val="cyan"/>
        </w:rPr>
        <w:t>Příklad č. 11</w:t>
      </w:r>
      <w:r w:rsidR="00543935">
        <w:rPr>
          <w:b/>
          <w:highlight w:val="cyan"/>
        </w:rPr>
        <w:t xml:space="preserve"> (dobrovolný)</w:t>
      </w:r>
      <w:r w:rsidR="0072720F" w:rsidRPr="00543935">
        <w:rPr>
          <w:b/>
          <w:highlight w:val="cyan"/>
        </w:rPr>
        <w:t>:</w:t>
      </w:r>
      <w:r w:rsidR="00A54BE5">
        <w:t xml:space="preserve"> Pravidelný čtyřboký jehlan má délku hrany podstavy 6 cm a tělesovou výšku 4 cm. Urči jeho povrch</w:t>
      </w:r>
      <w:r w:rsidR="00A54BE5">
        <w:t>.</w:t>
      </w:r>
    </w:p>
    <w:p w:rsidR="00543935" w:rsidRDefault="00543935" w:rsidP="0072720F">
      <w:pPr>
        <w:jc w:val="both"/>
      </w:pPr>
    </w:p>
    <w:p w:rsidR="0072720F" w:rsidRPr="00FA5A26" w:rsidRDefault="00E07A77" w:rsidP="0072720F">
      <w:pPr>
        <w:jc w:val="both"/>
        <w:rPr>
          <w:b/>
        </w:rPr>
      </w:pPr>
      <w:r w:rsidRPr="00543935">
        <w:rPr>
          <w:b/>
          <w:highlight w:val="cyan"/>
        </w:rPr>
        <w:t>Příklad č. 12</w:t>
      </w:r>
      <w:r w:rsidR="00543935">
        <w:rPr>
          <w:b/>
          <w:highlight w:val="cyan"/>
        </w:rPr>
        <w:t xml:space="preserve"> (dobrovolný)</w:t>
      </w:r>
      <w:bookmarkStart w:id="0" w:name="_GoBack"/>
      <w:bookmarkEnd w:id="0"/>
      <w:r w:rsidR="0072720F" w:rsidRPr="00543935">
        <w:rPr>
          <w:b/>
          <w:highlight w:val="cyan"/>
        </w:rPr>
        <w:t>:</w:t>
      </w:r>
      <w:r w:rsidR="0072720F" w:rsidRPr="00FA5A26">
        <w:rPr>
          <w:b/>
        </w:rPr>
        <w:t xml:space="preserve"> </w:t>
      </w:r>
      <w:r w:rsidRPr="00E07A77">
        <w:rPr>
          <w:color w:val="333333"/>
          <w:shd w:val="clear" w:color="auto" w:fill="FFFFFF"/>
        </w:rPr>
        <w:t>Vypočítej objem a povrch trojbokého kolmého hranolu s podstavou pravoúhlého trojúhelníku, pokud</w:t>
      </w:r>
      <w:r>
        <w:rPr>
          <w:color w:val="333333"/>
          <w:shd w:val="clear" w:color="auto" w:fill="FFFFFF"/>
        </w:rPr>
        <w:t xml:space="preserve"> délky odvěsen základny jsou 6 cm a 8 cm, výška hranolu je 20</w:t>
      </w:r>
      <w:r w:rsidRPr="00E07A77">
        <w:rPr>
          <w:color w:val="333333"/>
          <w:shd w:val="clear" w:color="auto" w:fill="FFFFFF"/>
        </w:rPr>
        <w:t xml:space="preserve"> cm</w:t>
      </w:r>
      <w:r w:rsidRPr="00E07A77">
        <w:rPr>
          <w:color w:val="333333"/>
          <w:shd w:val="clear" w:color="auto" w:fill="FFFFFF"/>
        </w:rPr>
        <w:t>.</w:t>
      </w:r>
    </w:p>
    <w:p w:rsidR="0072720F" w:rsidRDefault="0072720F" w:rsidP="0072720F">
      <w:pPr>
        <w:jc w:val="both"/>
      </w:pPr>
    </w:p>
    <w:p w:rsidR="0072720F" w:rsidRDefault="0072720F" w:rsidP="00E07303">
      <w:pPr>
        <w:jc w:val="both"/>
      </w:pPr>
    </w:p>
    <w:sectPr w:rsidR="0072720F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A5EF4"/>
    <w:multiLevelType w:val="hybridMultilevel"/>
    <w:tmpl w:val="D5C8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7316"/>
    <w:multiLevelType w:val="hybridMultilevel"/>
    <w:tmpl w:val="C4D0F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282709"/>
    <w:rsid w:val="002B3678"/>
    <w:rsid w:val="00436B1E"/>
    <w:rsid w:val="00543935"/>
    <w:rsid w:val="00596EEA"/>
    <w:rsid w:val="00642426"/>
    <w:rsid w:val="00704B52"/>
    <w:rsid w:val="00707D70"/>
    <w:rsid w:val="0072720F"/>
    <w:rsid w:val="00824B89"/>
    <w:rsid w:val="00865BF6"/>
    <w:rsid w:val="00872428"/>
    <w:rsid w:val="00904C51"/>
    <w:rsid w:val="009A2FB3"/>
    <w:rsid w:val="00A54BE5"/>
    <w:rsid w:val="00A6591A"/>
    <w:rsid w:val="00A73507"/>
    <w:rsid w:val="00BF6E09"/>
    <w:rsid w:val="00C7195F"/>
    <w:rsid w:val="00C97072"/>
    <w:rsid w:val="00E07303"/>
    <w:rsid w:val="00E07A77"/>
    <w:rsid w:val="00F7236F"/>
    <w:rsid w:val="00FA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3297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dcterms:created xsi:type="dcterms:W3CDTF">2020-03-19T06:10:00Z</dcterms:created>
  <dcterms:modified xsi:type="dcterms:W3CDTF">2020-03-19T06:10:00Z</dcterms:modified>
</cp:coreProperties>
</file>