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5E5968">
        <w:rPr>
          <w:b/>
          <w:highlight w:val="yellow"/>
        </w:rPr>
        <w:t>na den 27</w:t>
      </w:r>
      <w:r w:rsidR="00E42C36">
        <w:rPr>
          <w:b/>
          <w:highlight w:val="yellow"/>
        </w:rPr>
        <w:t>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5E5968">
        <w:rPr>
          <w:b/>
        </w:rPr>
        <w:t>Nepřímá úměrnost – zavedení funkce a její graf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5E5968">
        <w:rPr>
          <w:b/>
        </w:rPr>
        <w:t xml:space="preserve"> 140</w:t>
      </w:r>
    </w:p>
    <w:p w:rsidR="00B72DF9" w:rsidRDefault="00B72DF9" w:rsidP="00B72DF9">
      <w:pPr>
        <w:pStyle w:val="Odstavecseseznamem"/>
        <w:numPr>
          <w:ilvl w:val="0"/>
          <w:numId w:val="11"/>
        </w:numPr>
        <w:jc w:val="both"/>
      </w:pPr>
      <w:r w:rsidRPr="00B72DF9">
        <w:t xml:space="preserve">Dnešní </w:t>
      </w:r>
      <w:r w:rsidR="005E5968">
        <w:t>hodinu si vysvětlíme funkci s názvem nepřímá úměrnost. Nejprve si ji početně připomeneme – vyřešíme si jeden příklad užitím trojčlenky.</w:t>
      </w:r>
    </w:p>
    <w:p w:rsidR="00B72DF9" w:rsidRDefault="005E5968" w:rsidP="005E5968">
      <w:pPr>
        <w:pStyle w:val="Odstavecseseznamem"/>
        <w:numPr>
          <w:ilvl w:val="0"/>
          <w:numId w:val="11"/>
        </w:numPr>
        <w:jc w:val="both"/>
      </w:pPr>
      <w:r>
        <w:t>Poté si zpracujeme jiný příklad graficky.</w:t>
      </w:r>
    </w:p>
    <w:p w:rsidR="006D1886" w:rsidRDefault="00B72DF9" w:rsidP="006D1886">
      <w:pPr>
        <w:pStyle w:val="Odstavecseseznamem"/>
        <w:numPr>
          <w:ilvl w:val="0"/>
          <w:numId w:val="11"/>
        </w:numPr>
        <w:jc w:val="both"/>
      </w:pPr>
      <w:r>
        <w:t xml:space="preserve">V učebnici algebry </w:t>
      </w:r>
      <w:r w:rsidR="006D1886">
        <w:t>jsou podobn</w:t>
      </w:r>
      <w:r w:rsidR="005E5968">
        <w:t>é příklady zadány na stranách 115 – 117</w:t>
      </w:r>
      <w:r w:rsidR="006D1886">
        <w:t>.</w:t>
      </w:r>
    </w:p>
    <w:p w:rsidR="005E5968" w:rsidRDefault="005E5968" w:rsidP="006D1886">
      <w:pPr>
        <w:pStyle w:val="Odstavecseseznamem"/>
        <w:numPr>
          <w:ilvl w:val="0"/>
          <w:numId w:val="11"/>
        </w:numPr>
        <w:jc w:val="both"/>
      </w:pPr>
      <w:r>
        <w:t>Tento týden budou pouze hodiny algebry.</w:t>
      </w:r>
    </w:p>
    <w:p w:rsidR="005E5968" w:rsidRPr="005E5968" w:rsidRDefault="005E5968" w:rsidP="006D1886">
      <w:pPr>
        <w:pStyle w:val="Odstavecseseznamem"/>
        <w:numPr>
          <w:ilvl w:val="0"/>
          <w:numId w:val="11"/>
        </w:numPr>
        <w:jc w:val="both"/>
        <w:rPr>
          <w:highlight w:val="green"/>
        </w:rPr>
      </w:pPr>
      <w:r w:rsidRPr="005E5968">
        <w:rPr>
          <w:highlight w:val="green"/>
        </w:rPr>
        <w:t>Upozorňuji na odevzdání kontrolního úkolu č. 6 do zítřejších 12 hodin.</w:t>
      </w:r>
    </w:p>
    <w:p w:rsidR="006D1886" w:rsidRPr="006D1886" w:rsidRDefault="006D1886" w:rsidP="006D1886">
      <w:pPr>
        <w:pStyle w:val="Odstavecseseznamem"/>
        <w:jc w:val="both"/>
      </w:pPr>
    </w:p>
    <w:p w:rsidR="00177B2C" w:rsidRDefault="00DA44F8" w:rsidP="00177B2C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upozorňuji na</w:t>
      </w:r>
      <w:r w:rsidR="00177B2C">
        <w:rPr>
          <w:b/>
          <w:highlight w:val="lightGray"/>
        </w:rPr>
        <w:t xml:space="preserve"> online hodinu,</w:t>
      </w:r>
      <w:r w:rsidR="005E5968">
        <w:rPr>
          <w:b/>
          <w:highlight w:val="lightGray"/>
        </w:rPr>
        <w:t xml:space="preserve"> která proběhne dnes</w:t>
      </w:r>
      <w:r w:rsidR="00985BCD">
        <w:rPr>
          <w:b/>
          <w:highlight w:val="lightGray"/>
        </w:rPr>
        <w:t xml:space="preserve"> od 12:30 hodin</w:t>
      </w:r>
      <w:r w:rsidR="00141E28">
        <w:rPr>
          <w:b/>
          <w:highlight w:val="lightGray"/>
        </w:rPr>
        <w:t>.</w:t>
      </w:r>
      <w:r w:rsidR="00985BCD">
        <w:rPr>
          <w:b/>
          <w:highlight w:val="lightGray"/>
        </w:rPr>
        <w:t xml:space="preserve"> </w:t>
      </w:r>
      <w:r w:rsidR="005E5968">
        <w:rPr>
          <w:b/>
          <w:highlight w:val="lightGray"/>
        </w:rPr>
        <w:t>Bude zaměřena i na</w:t>
      </w:r>
      <w:r w:rsidR="00416BDC">
        <w:rPr>
          <w:b/>
          <w:highlight w:val="lightGray"/>
        </w:rPr>
        <w:t xml:space="preserve"> příklady z geometrie.</w:t>
      </w:r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Kdo ještě není</w:t>
      </w:r>
      <w:r w:rsidR="00985BCD">
        <w:rPr>
          <w:b/>
          <w:highlight w:val="lightGray"/>
        </w:rPr>
        <w:t xml:space="preserve"> do skupiny</w:t>
      </w:r>
      <w:r w:rsidR="00141E28">
        <w:rPr>
          <w:b/>
          <w:highlight w:val="lightGray"/>
        </w:rPr>
        <w:t xml:space="preserve"> přihlášen</w:t>
      </w:r>
      <w:r w:rsidR="003544EC">
        <w:rPr>
          <w:b/>
          <w:highlight w:val="lightGray"/>
        </w:rPr>
        <w:t xml:space="preserve"> a má zájem</w:t>
      </w:r>
      <w:r w:rsidR="00985BCD">
        <w:rPr>
          <w:b/>
          <w:highlight w:val="lightGray"/>
        </w:rPr>
        <w:t>, nechť tak učiní</w:t>
      </w:r>
      <w:r w:rsidR="00177B2C">
        <w:rPr>
          <w:b/>
          <w:highlight w:val="lightGray"/>
        </w:rPr>
        <w:t xml:space="preserve"> - doporučuji</w:t>
      </w:r>
      <w:r w:rsidRPr="00C37F0F">
        <w:rPr>
          <w:b/>
          <w:highlight w:val="lightGray"/>
        </w:rPr>
        <w:t xml:space="preserve">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</w:p>
    <w:p w:rsidR="00B72DF9" w:rsidRPr="00B72DF9" w:rsidRDefault="00B72DF9" w:rsidP="00B72DF9">
      <w:pPr>
        <w:pStyle w:val="Odstavecseseznamem"/>
        <w:rPr>
          <w:b/>
          <w:highlight w:val="lightGray"/>
        </w:rPr>
      </w:pPr>
    </w:p>
    <w:p w:rsidR="002A3665" w:rsidRPr="002A3665" w:rsidRDefault="002A3665" w:rsidP="00B72DF9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F10D29" w:rsidRDefault="00F10D29" w:rsidP="00F10D29">
      <w:pPr>
        <w:jc w:val="both"/>
        <w:rPr>
          <w:b/>
        </w:rPr>
      </w:pPr>
      <w:r w:rsidRPr="00F10D29">
        <w:rPr>
          <w:b/>
          <w:highlight w:val="cyan"/>
        </w:rPr>
        <w:t>Příklad č. 1</w:t>
      </w:r>
      <w:r w:rsidR="00811E4B">
        <w:rPr>
          <w:b/>
          <w:highlight w:val="cyan"/>
        </w:rPr>
        <w:t xml:space="preserve"> (vzorový příklad na trojčlenku</w:t>
      </w:r>
      <w:r w:rsidRPr="00F10D29">
        <w:rPr>
          <w:b/>
          <w:highlight w:val="cyan"/>
        </w:rPr>
        <w:t>:</w:t>
      </w:r>
    </w:p>
    <w:p w:rsidR="00B40127" w:rsidRDefault="00811E4B" w:rsidP="00B40127">
      <w:pPr>
        <w:jc w:val="both"/>
      </w:pPr>
      <w:r>
        <w:t>Pě</w:t>
      </w:r>
      <w:r w:rsidR="00041638">
        <w:t>t dělníků vykoná práci za 20 dní</w:t>
      </w:r>
      <w:r>
        <w:t>. Za jak dlouho vykoná stejnou práci 20 dělníků?</w:t>
      </w:r>
    </w:p>
    <w:p w:rsidR="00F10D29" w:rsidRDefault="00F10D29" w:rsidP="00F10D29">
      <w:pPr>
        <w:jc w:val="both"/>
        <w:rPr>
          <w:b/>
        </w:rPr>
      </w:pPr>
      <w:r w:rsidRPr="00416BDC">
        <w:rPr>
          <w:b/>
          <w:highlight w:val="yellow"/>
        </w:rPr>
        <w:t>Řešení:</w:t>
      </w:r>
    </w:p>
    <w:p w:rsidR="00041638" w:rsidRDefault="00041638" w:rsidP="00041638">
      <w:pPr>
        <w:pStyle w:val="Odstavecseseznamem"/>
        <w:numPr>
          <w:ilvl w:val="0"/>
          <w:numId w:val="29"/>
        </w:numPr>
        <w:jc w:val="both"/>
      </w:pPr>
      <w:r w:rsidRPr="00041638">
        <w:t>Celou úlohu si schematicky znázorníme pro Vás již velmi známým způsobem:</w:t>
      </w:r>
    </w:p>
    <w:p w:rsidR="00041638" w:rsidRDefault="00041638" w:rsidP="00041638">
      <w:pPr>
        <w:pStyle w:val="Odstavecseseznamem"/>
        <w:jc w:val="both"/>
      </w:pPr>
    </w:p>
    <w:p w:rsidR="00041638" w:rsidRDefault="00041638" w:rsidP="0004163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6DC2D43" wp14:editId="309DA9F0">
            <wp:extent cx="4047555" cy="942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397" t="13759" r="9722" b="80077"/>
                    <a:stretch/>
                  </pic:blipFill>
                  <pic:spPr bwMode="auto">
                    <a:xfrm>
                      <a:off x="0" y="0"/>
                      <a:ext cx="4072616" cy="94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638" w:rsidRDefault="00041638" w:rsidP="00041638">
      <w:pPr>
        <w:pStyle w:val="Odstavecseseznamem"/>
        <w:jc w:val="center"/>
      </w:pPr>
    </w:p>
    <w:p w:rsidR="00041638" w:rsidRDefault="00041638" w:rsidP="00041638">
      <w:pPr>
        <w:pStyle w:val="Odstavecseseznamem"/>
        <w:numPr>
          <w:ilvl w:val="0"/>
          <w:numId w:val="29"/>
        </w:numPr>
        <w:jc w:val="both"/>
      </w:pPr>
      <w:r>
        <w:t>Ve směru šipek pak počítáme rovnost mezi dvěma poměry (zlomky):</w:t>
      </w:r>
    </w:p>
    <w:p w:rsidR="00041638" w:rsidRDefault="00041638" w:rsidP="00041638">
      <w:pPr>
        <w:pStyle w:val="Odstavecseseznamem"/>
        <w:jc w:val="both"/>
      </w:pPr>
    </w:p>
    <w:p w:rsidR="00041638" w:rsidRPr="00041638" w:rsidRDefault="00041638" w:rsidP="00041638">
      <w:pPr>
        <w:pStyle w:val="Odstavecseseznamem"/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</m:oMath>
      </m:oMathPara>
    </w:p>
    <w:p w:rsidR="00041638" w:rsidRDefault="00041638" w:rsidP="00041638">
      <w:pPr>
        <w:pStyle w:val="Odstavecseseznamem"/>
        <w:jc w:val="center"/>
      </w:pPr>
    </w:p>
    <w:p w:rsidR="00041638" w:rsidRPr="00041638" w:rsidRDefault="00041638" w:rsidP="00041638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.20=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5.20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=10 dní</m:t>
          </m:r>
        </m:oMath>
      </m:oMathPara>
    </w:p>
    <w:p w:rsidR="00041638" w:rsidRDefault="00041638" w:rsidP="00041638">
      <w:pPr>
        <w:pStyle w:val="Odstavecseseznamem"/>
        <w:jc w:val="both"/>
      </w:pPr>
    </w:p>
    <w:p w:rsidR="00041638" w:rsidRPr="00041638" w:rsidRDefault="00041638" w:rsidP="00041638">
      <w:pPr>
        <w:jc w:val="both"/>
      </w:pPr>
      <w:r w:rsidRPr="00041638">
        <w:rPr>
          <w:b/>
          <w:highlight w:val="yellow"/>
        </w:rPr>
        <w:t>Odpověď:</w:t>
      </w:r>
      <w:r>
        <w:t xml:space="preserve"> Dvacet dělníků vykoná danou práci za 10 dní.</w:t>
      </w:r>
    </w:p>
    <w:p w:rsidR="00041638" w:rsidRDefault="00041638" w:rsidP="00F10D29">
      <w:pPr>
        <w:jc w:val="both"/>
        <w:rPr>
          <w:b/>
        </w:rPr>
      </w:pPr>
    </w:p>
    <w:p w:rsidR="00A33546" w:rsidRDefault="00A33546" w:rsidP="00A33546">
      <w:pPr>
        <w:jc w:val="both"/>
        <w:rPr>
          <w:b/>
        </w:rPr>
      </w:pPr>
      <w:r>
        <w:rPr>
          <w:b/>
          <w:highlight w:val="cyan"/>
        </w:rPr>
        <w:t>Příklad č. 2</w:t>
      </w:r>
      <w:r w:rsidR="005362A5">
        <w:rPr>
          <w:b/>
          <w:highlight w:val="cyan"/>
        </w:rPr>
        <w:t xml:space="preserve"> (grafické znázornění příkladu na nepřímou úměrnost)</w:t>
      </w:r>
      <w:r w:rsidRPr="00A33546">
        <w:rPr>
          <w:b/>
          <w:highlight w:val="cyan"/>
        </w:rPr>
        <w:t>:</w:t>
      </w:r>
    </w:p>
    <w:p w:rsidR="005362A5" w:rsidRPr="005362A5" w:rsidRDefault="005362A5" w:rsidP="00A33546">
      <w:pPr>
        <w:jc w:val="both"/>
      </w:pPr>
      <w:r>
        <w:t xml:space="preserve">Jed dán obdélník o obsahu </w:t>
      </w:r>
      <m:oMath>
        <m:r>
          <w:rPr>
            <w:rFonts w:ascii="Cambria Math" w:hAnsi="Cambria Math"/>
          </w:rPr>
          <m:t>S=600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. Na základě měnící se strany </w:t>
      </w:r>
      <m:oMath>
        <m:r>
          <w:rPr>
            <w:rFonts w:ascii="Cambria Math" w:hAnsi="Cambria Math"/>
          </w:rPr>
          <m:t>a</m:t>
        </m:r>
      </m:oMath>
      <w:r>
        <w:t xml:space="preserve"> (nezávisle proměnná) stanovte velikost strany </w:t>
      </w:r>
      <m:oMath>
        <m:r>
          <w:rPr>
            <w:rFonts w:ascii="Cambria Math" w:hAnsi="Cambria Math"/>
          </w:rPr>
          <m:t>b</m:t>
        </m:r>
      </m:oMath>
      <w:r>
        <w:t xml:space="preserve"> (závisle proměnná). Zpracujte do tabulky a následně do grafu. V grafu nejprve vyznačte body a poté těmito body proložte křivku.</w:t>
      </w:r>
    </w:p>
    <w:p w:rsidR="00A33546" w:rsidRDefault="00A33546" w:rsidP="00A33546">
      <w:pPr>
        <w:jc w:val="both"/>
        <w:rPr>
          <w:b/>
          <w:highlight w:val="yellow"/>
        </w:rPr>
      </w:pPr>
    </w:p>
    <w:p w:rsidR="005362A5" w:rsidRDefault="005362A5" w:rsidP="00A33546">
      <w:pPr>
        <w:jc w:val="both"/>
        <w:rPr>
          <w:b/>
          <w:highlight w:val="yellow"/>
        </w:rPr>
      </w:pPr>
    </w:p>
    <w:p w:rsidR="00A33546" w:rsidRDefault="00A33546" w:rsidP="00A33546">
      <w:pPr>
        <w:jc w:val="both"/>
        <w:rPr>
          <w:b/>
        </w:rPr>
      </w:pPr>
      <w:r w:rsidRPr="00416BDC">
        <w:rPr>
          <w:b/>
          <w:highlight w:val="yellow"/>
        </w:rPr>
        <w:lastRenderedPageBreak/>
        <w:t>Řešení:</w:t>
      </w:r>
    </w:p>
    <w:p w:rsidR="00FF7575" w:rsidRDefault="005362A5" w:rsidP="005362A5">
      <w:pPr>
        <w:pStyle w:val="Odstavecseseznamem"/>
        <w:numPr>
          <w:ilvl w:val="0"/>
          <w:numId w:val="29"/>
        </w:numPr>
        <w:jc w:val="both"/>
      </w:pPr>
      <w:r w:rsidRPr="005362A5">
        <w:t xml:space="preserve">Víme, že obsah obdélníku se spočítá podle vzorce </w:t>
      </w:r>
      <m:oMath>
        <m:r>
          <w:rPr>
            <w:rFonts w:ascii="Cambria Math" w:hAnsi="Cambria Math"/>
          </w:rPr>
          <m:t>S=a.b</m:t>
        </m:r>
      </m:oMath>
    </w:p>
    <w:p w:rsidR="005362A5" w:rsidRDefault="005362A5" w:rsidP="005362A5">
      <w:pPr>
        <w:pStyle w:val="Odstavecseseznamem"/>
        <w:numPr>
          <w:ilvl w:val="0"/>
          <w:numId w:val="29"/>
        </w:numPr>
        <w:jc w:val="both"/>
      </w:pPr>
      <w:r>
        <w:t xml:space="preserve">Podle zadání budeme počítat velikost strany </w:t>
      </w:r>
      <m:oMath>
        <m:r>
          <w:rPr>
            <w:rFonts w:ascii="Cambria Math" w:hAnsi="Cambria Math"/>
          </w:rPr>
          <m:t>b</m:t>
        </m:r>
      </m:oMath>
      <w:r>
        <w:t xml:space="preserve"> na základě měnící se strany </w:t>
      </w:r>
      <m:oMath>
        <m:r>
          <w:rPr>
            <w:rFonts w:ascii="Cambria Math" w:hAnsi="Cambria Math"/>
          </w:rPr>
          <m:t>a</m:t>
        </m:r>
      </m:oMath>
      <w:r>
        <w:t>. Ze vzorce pro obsah obdélníku</w:t>
      </w:r>
      <w:r w:rsidR="006B3705">
        <w:t xml:space="preserve"> </w:t>
      </w:r>
      <m:oMath>
        <m:r>
          <w:rPr>
            <w:rFonts w:ascii="Cambria Math" w:hAnsi="Cambria Math"/>
          </w:rPr>
          <m:t>S</m:t>
        </m:r>
      </m:oMath>
      <w:r w:rsidR="006B3705">
        <w:t xml:space="preserve"> (koeficient nepřímé úměrnosti)</w:t>
      </w:r>
      <w:r>
        <w:t xml:space="preserve"> si tedy vyjádříme </w:t>
      </w:r>
      <w:r w:rsidR="006B3705">
        <w:t>velikost strany</w:t>
      </w:r>
      <w:r>
        <w:t xml:space="preserve"> </w:t>
      </w:r>
      <m:oMath>
        <m:r>
          <w:rPr>
            <w:rFonts w:ascii="Cambria Math" w:hAnsi="Cambria Math"/>
          </w:rPr>
          <m:t>b</m:t>
        </m:r>
      </m:oMath>
      <w:r>
        <w:t>:</w:t>
      </w:r>
    </w:p>
    <w:p w:rsidR="005362A5" w:rsidRDefault="005362A5" w:rsidP="005362A5">
      <w:pPr>
        <w:pStyle w:val="Odstavecseseznamem"/>
        <w:jc w:val="both"/>
      </w:pPr>
    </w:p>
    <w:p w:rsidR="005362A5" w:rsidRPr="005362A5" w:rsidRDefault="005362A5" w:rsidP="005362A5">
      <w:pPr>
        <w:pStyle w:val="Odstavecseseznamem"/>
        <w:jc w:val="center"/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:rsidR="005362A5" w:rsidRDefault="005362A5" w:rsidP="005362A5">
      <w:pPr>
        <w:pStyle w:val="Odstavecseseznamem"/>
        <w:jc w:val="center"/>
      </w:pPr>
    </w:p>
    <w:p w:rsidR="005362A5" w:rsidRDefault="005819A1" w:rsidP="005362A5">
      <w:pPr>
        <w:pStyle w:val="Odstavecseseznamem"/>
        <w:numPr>
          <w:ilvl w:val="0"/>
          <w:numId w:val="29"/>
        </w:numPr>
        <w:jc w:val="both"/>
      </w:pPr>
      <w:r>
        <w:t>Vytvoříme a následně doplníme tabulku:</w:t>
      </w:r>
    </w:p>
    <w:p w:rsidR="005819A1" w:rsidRDefault="005819A1" w:rsidP="005819A1">
      <w:pPr>
        <w:pStyle w:val="Odstavecseseznamem"/>
        <w:jc w:val="both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215"/>
        <w:gridCol w:w="896"/>
        <w:gridCol w:w="850"/>
        <w:gridCol w:w="896"/>
        <w:gridCol w:w="897"/>
        <w:gridCol w:w="897"/>
        <w:gridCol w:w="897"/>
        <w:gridCol w:w="897"/>
        <w:gridCol w:w="897"/>
      </w:tblGrid>
      <w:tr w:rsidR="005819A1" w:rsidTr="005819A1">
        <w:tc>
          <w:tcPr>
            <w:tcW w:w="1215" w:type="dxa"/>
          </w:tcPr>
          <w:p w:rsidR="005819A1" w:rsidRDefault="005819A1" w:rsidP="005819A1">
            <w:pPr>
              <w:pStyle w:val="Odstavecseseznamem"/>
              <w:ind w:left="0"/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cm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896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12</w:t>
            </w:r>
          </w:p>
        </w:tc>
        <w:tc>
          <w:tcPr>
            <w:tcW w:w="896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15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20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25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30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50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60</w:t>
            </w:r>
          </w:p>
        </w:tc>
      </w:tr>
      <w:tr w:rsidR="005819A1" w:rsidTr="005819A1">
        <w:tc>
          <w:tcPr>
            <w:tcW w:w="1215" w:type="dxa"/>
          </w:tcPr>
          <w:p w:rsidR="005819A1" w:rsidRDefault="005819A1" w:rsidP="005819A1">
            <w:pPr>
              <w:pStyle w:val="Odstavecseseznamem"/>
              <w:ind w:left="0"/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b=600:a</m:t>
                    </m:r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cm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896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60</w:t>
            </w:r>
          </w:p>
        </w:tc>
        <w:tc>
          <w:tcPr>
            <w:tcW w:w="850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50</w:t>
            </w:r>
          </w:p>
        </w:tc>
        <w:tc>
          <w:tcPr>
            <w:tcW w:w="896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40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30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24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20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12</w:t>
            </w:r>
          </w:p>
        </w:tc>
        <w:tc>
          <w:tcPr>
            <w:tcW w:w="897" w:type="dxa"/>
          </w:tcPr>
          <w:p w:rsidR="005819A1" w:rsidRDefault="005819A1" w:rsidP="005819A1">
            <w:pPr>
              <w:pStyle w:val="Odstavecseseznamem"/>
              <w:ind w:left="0"/>
              <w:jc w:val="center"/>
            </w:pPr>
            <w:r>
              <w:t>10</w:t>
            </w:r>
          </w:p>
        </w:tc>
      </w:tr>
    </w:tbl>
    <w:p w:rsidR="005819A1" w:rsidRDefault="005819A1" w:rsidP="005819A1">
      <w:pPr>
        <w:pStyle w:val="Odstavecseseznamem"/>
        <w:jc w:val="both"/>
      </w:pPr>
    </w:p>
    <w:p w:rsidR="005819A1" w:rsidRDefault="005819A1" w:rsidP="005819A1">
      <w:pPr>
        <w:pStyle w:val="Odstavecseseznamem"/>
        <w:numPr>
          <w:ilvl w:val="0"/>
          <w:numId w:val="29"/>
        </w:numPr>
        <w:jc w:val="both"/>
      </w:pPr>
      <w:r>
        <w:t xml:space="preserve">Nyní si vše vyneseme do grafu. Nejprve pouze body (graf a), posléze proložíme body křivku (graf b). Zvolte so vhodné měřítko – například na obou osách nechť 1 cm představuje </w:t>
      </w:r>
      <m:oMath>
        <m:r>
          <w:rPr>
            <w:rFonts w:ascii="Cambria Math" w:hAnsi="Cambria Math"/>
          </w:rPr>
          <m:t>10 cm</m:t>
        </m:r>
      </m:oMath>
      <w:r>
        <w:t>.</w:t>
      </w:r>
    </w:p>
    <w:p w:rsidR="005819A1" w:rsidRDefault="005819A1" w:rsidP="005819A1">
      <w:pPr>
        <w:pStyle w:val="Odstavecseseznamem"/>
        <w:jc w:val="both"/>
      </w:pPr>
    </w:p>
    <w:p w:rsidR="005819A1" w:rsidRDefault="005819A1" w:rsidP="00650673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8C60577" wp14:editId="0536E9B8">
            <wp:extent cx="6075509" cy="218122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585" t="38752" r="29558" b="42831"/>
                    <a:stretch/>
                  </pic:blipFill>
                  <pic:spPr bwMode="auto">
                    <a:xfrm>
                      <a:off x="0" y="0"/>
                      <a:ext cx="6097399" cy="218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9A1" w:rsidRPr="005819A1" w:rsidRDefault="005819A1" w:rsidP="005819A1">
      <w:pPr>
        <w:pStyle w:val="Odstavecseseznamem"/>
        <w:jc w:val="center"/>
        <w:rPr>
          <w:b/>
        </w:rPr>
      </w:pPr>
    </w:p>
    <w:p w:rsidR="005819A1" w:rsidRDefault="005819A1" w:rsidP="005819A1">
      <w:pPr>
        <w:pStyle w:val="Odstavecseseznamem"/>
        <w:numPr>
          <w:ilvl w:val="0"/>
          <w:numId w:val="29"/>
        </w:numPr>
        <w:jc w:val="both"/>
        <w:rPr>
          <w:b/>
        </w:rPr>
      </w:pPr>
      <w:r w:rsidRPr="005819A1">
        <w:rPr>
          <w:b/>
        </w:rPr>
        <w:t xml:space="preserve">Získali jsme křivku, která se nazývá </w:t>
      </w:r>
      <w:r w:rsidRPr="005819A1">
        <w:rPr>
          <w:b/>
          <w:highlight w:val="yellow"/>
        </w:rPr>
        <w:t>HYPERBOLA</w:t>
      </w:r>
      <w:r w:rsidRPr="005819A1">
        <w:rPr>
          <w:b/>
        </w:rPr>
        <w:t>.</w:t>
      </w:r>
    </w:p>
    <w:p w:rsidR="005819A1" w:rsidRDefault="005819A1" w:rsidP="005819A1">
      <w:pPr>
        <w:pStyle w:val="Odstavecseseznamem"/>
        <w:jc w:val="both"/>
        <w:rPr>
          <w:b/>
        </w:rPr>
      </w:pPr>
    </w:p>
    <w:p w:rsidR="005819A1" w:rsidRPr="006B3705" w:rsidRDefault="00C8675B" w:rsidP="00C8675B">
      <w:pPr>
        <w:jc w:val="both"/>
        <w:rPr>
          <w:b/>
        </w:rPr>
      </w:pPr>
      <w:r w:rsidRPr="006B3705">
        <w:rPr>
          <w:b/>
        </w:rPr>
        <w:t>Poznámky k úloze:</w:t>
      </w:r>
    </w:p>
    <w:p w:rsidR="00C8675B" w:rsidRDefault="00C8675B" w:rsidP="00C8675B">
      <w:pPr>
        <w:pStyle w:val="Odstavecseseznamem"/>
        <w:numPr>
          <w:ilvl w:val="0"/>
          <w:numId w:val="29"/>
        </w:numPr>
        <w:jc w:val="both"/>
      </w:pPr>
      <w:r>
        <w:t xml:space="preserve">Nahradíme-li nezávisle proměnnou </w:t>
      </w:r>
      <m:oMath>
        <m:r>
          <w:rPr>
            <w:rFonts w:ascii="Cambria Math" w:hAnsi="Cambria Math"/>
          </w:rPr>
          <m:t>a</m:t>
        </m:r>
      </m:oMath>
      <w:r>
        <w:t xml:space="preserve"> proměnnou </w:t>
      </w:r>
      <m:oMath>
        <m:r>
          <w:rPr>
            <w:rFonts w:ascii="Cambria Math" w:hAnsi="Cambria Math"/>
          </w:rPr>
          <m:t>x</m:t>
        </m:r>
      </m:oMath>
      <w:r>
        <w:t xml:space="preserve">, závisle proměnnou </w:t>
      </w:r>
      <m:oMath>
        <m:r>
          <w:rPr>
            <w:rFonts w:ascii="Cambria Math" w:hAnsi="Cambria Math"/>
          </w:rPr>
          <m:t>b</m:t>
        </m:r>
      </m:oMath>
      <w:r>
        <w:t xml:space="preserve"> proměnnou </w:t>
      </w:r>
      <m:oMath>
        <m:r>
          <w:rPr>
            <w:rFonts w:ascii="Cambria Math" w:hAnsi="Cambria Math"/>
          </w:rPr>
          <m:t>y</m:t>
        </m:r>
      </m:oMath>
      <w:r>
        <w:t xml:space="preserve"> </w:t>
      </w:r>
      <w:r w:rsidR="006B3705">
        <w:br/>
      </w:r>
      <w:r>
        <w:t xml:space="preserve">a </w:t>
      </w:r>
      <w:r w:rsidR="006B3705">
        <w:t xml:space="preserve">proměnnou </w:t>
      </w:r>
      <m:oMath>
        <m:r>
          <w:rPr>
            <w:rFonts w:ascii="Cambria Math" w:hAnsi="Cambria Math"/>
          </w:rPr>
          <m:t>S</m:t>
        </m:r>
      </m:oMath>
      <w:r w:rsidR="006B3705">
        <w:t xml:space="preserve"> obecným koeficientem nepřímé úměrnosti </w:t>
      </w:r>
      <m:oMath>
        <m:r>
          <w:rPr>
            <w:rFonts w:ascii="Cambria Math" w:hAnsi="Cambria Math"/>
          </w:rPr>
          <m:t>k</m:t>
        </m:r>
      </m:oMath>
      <w:r w:rsidR="006B3705">
        <w:t xml:space="preserve">, dostáváme obecný funkční předpis pro nepřímou úměrnost </w:t>
      </w:r>
      <m:oMath>
        <m:r>
          <w:rPr>
            <w:rFonts w:ascii="Cambria Math" w:hAnsi="Cambria Math"/>
          </w:rPr>
          <m:t>f:y=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6B3705">
        <w:t>.</w:t>
      </w:r>
    </w:p>
    <w:p w:rsidR="006B3705" w:rsidRDefault="006B3705" w:rsidP="00C8675B">
      <w:pPr>
        <w:pStyle w:val="Odstavecseseznamem"/>
        <w:numPr>
          <w:ilvl w:val="0"/>
          <w:numId w:val="29"/>
        </w:numPr>
        <w:jc w:val="both"/>
      </w:pPr>
      <w:r>
        <w:t xml:space="preserve">Všimněte si, že jsme v tabulce neuváděli délku </w:t>
      </w:r>
      <m:oMath>
        <m:r>
          <w:rPr>
            <w:rFonts w:ascii="Cambria Math" w:hAnsi="Cambria Math"/>
          </w:rPr>
          <m:t>a=0cm</m:t>
        </m:r>
      </m:oMath>
      <w:r>
        <w:t>. Z hlediska zadání úlohy takový obdélník samozřejmě neexistuje. Z hlediska zadání funkce to není možné, protože nulou nelze dělit.</w:t>
      </w:r>
    </w:p>
    <w:p w:rsidR="00650673" w:rsidRDefault="00650673" w:rsidP="006B3705">
      <w:pPr>
        <w:jc w:val="both"/>
        <w:rPr>
          <w:b/>
          <w:highlight w:val="cyan"/>
        </w:rPr>
      </w:pPr>
    </w:p>
    <w:p w:rsidR="006B3705" w:rsidRDefault="006B3705" w:rsidP="006B3705">
      <w:pPr>
        <w:jc w:val="both"/>
        <w:rPr>
          <w:b/>
        </w:rPr>
      </w:pPr>
      <w:r w:rsidRPr="006B3705">
        <w:rPr>
          <w:b/>
          <w:highlight w:val="cyan"/>
        </w:rPr>
        <w:t>Závěrečné shrnutí (zapište si):</w:t>
      </w:r>
    </w:p>
    <w:p w:rsidR="006B3705" w:rsidRDefault="006B3705" w:rsidP="006B3705">
      <w:pPr>
        <w:pStyle w:val="Odstavecseseznamem"/>
        <w:numPr>
          <w:ilvl w:val="0"/>
          <w:numId w:val="30"/>
        </w:numPr>
        <w:jc w:val="both"/>
        <w:rPr>
          <w:b/>
        </w:rPr>
      </w:pPr>
      <w:r w:rsidRPr="006B3705">
        <w:rPr>
          <w:b/>
        </w:rPr>
        <w:t xml:space="preserve">Nepřímá úměrnost je každá funkce, která je dána funkčním předpisem </w:t>
      </w:r>
      <m:oMath>
        <m:r>
          <m:rPr>
            <m:sty m:val="bi"/>
          </m:rPr>
          <w:rPr>
            <w:rFonts w:ascii="Cambria Math" w:hAnsi="Cambria Math"/>
          </w:rPr>
          <m:t>f:</m:t>
        </m:r>
        <m:r>
          <m:rPr>
            <m:sty m:val="bi"/>
          </m:rP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>
        <w:rPr>
          <w:b/>
        </w:rPr>
        <w:t xml:space="preserve"> </w:t>
      </w:r>
      <w:r w:rsidR="005813EE">
        <w:rPr>
          <w:b/>
        </w:rPr>
        <w:t xml:space="preserve">, </w:t>
      </w:r>
      <w:bookmarkStart w:id="0" w:name="_GoBack"/>
      <w:bookmarkEnd w:id="0"/>
      <w:r>
        <w:rPr>
          <w:b/>
        </w:rPr>
        <w:t xml:space="preserve">kde proměnná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>
        <w:rPr>
          <w:b/>
        </w:rPr>
        <w:t xml:space="preserve"> se nazývá koeficient nepřímé úměrnosti</w:t>
      </w:r>
      <w:r w:rsidRPr="006B3705">
        <w:rPr>
          <w:b/>
        </w:rPr>
        <w:t>.</w:t>
      </w:r>
    </w:p>
    <w:p w:rsidR="006B3705" w:rsidRDefault="006B3705" w:rsidP="006B3705">
      <w:pPr>
        <w:pStyle w:val="Odstavecseseznamem"/>
        <w:numPr>
          <w:ilvl w:val="0"/>
          <w:numId w:val="30"/>
        </w:numPr>
        <w:jc w:val="both"/>
        <w:rPr>
          <w:b/>
        </w:rPr>
      </w:pPr>
      <w:r>
        <w:rPr>
          <w:b/>
        </w:rPr>
        <w:t>Grafem funkce nepřímá úměrnost je hyperbola.</w:t>
      </w:r>
    </w:p>
    <w:p w:rsidR="00FF7575" w:rsidRPr="006B3705" w:rsidRDefault="006B3705" w:rsidP="00FF7575">
      <w:pPr>
        <w:pStyle w:val="Odstavecseseznamem"/>
        <w:numPr>
          <w:ilvl w:val="0"/>
          <w:numId w:val="30"/>
        </w:numPr>
        <w:jc w:val="both"/>
        <w:rPr>
          <w:b/>
        </w:rPr>
      </w:pPr>
      <w:r>
        <w:rPr>
          <w:b/>
        </w:rPr>
        <w:t xml:space="preserve">Definičním oborem funkce </w:t>
      </w:r>
      <m:oMath>
        <m:r>
          <m:rPr>
            <m:sty m:val="bi"/>
          </m:rPr>
          <w:rPr>
            <w:rFonts w:ascii="Cambria Math" w:hAnsi="Cambria Math"/>
          </w:rPr>
          <m:t>f:</m:t>
        </m:r>
        <m:r>
          <m:rPr>
            <m:sty m:val="bi"/>
          </m:rP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>
        <w:rPr>
          <w:b/>
        </w:rPr>
        <w:t xml:space="preserve">  jsou všechna čísla kromě 0: </w:t>
      </w:r>
      <m:oMath>
        <m:r>
          <m:rPr>
            <m:sty m:val="bi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-∞;0</m:t>
            </m:r>
          </m:e>
        </m:d>
        <m:r>
          <m:rPr>
            <m:sty m:val="bi"/>
          </m:rPr>
          <w:rPr>
            <w:rFonts w:ascii="Cambria Math" w:hAnsi="Cambria Math"/>
          </w:rPr>
          <m:t>∩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0;∞</m:t>
            </m:r>
          </m:e>
        </m:d>
      </m:oMath>
      <w:r>
        <w:rPr>
          <w:b/>
        </w:rPr>
        <w:t>.</w:t>
      </w:r>
    </w:p>
    <w:p w:rsidR="00FF7575" w:rsidRDefault="00FF7575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650673" w:rsidRDefault="00650673" w:rsidP="002D6831">
      <w:pPr>
        <w:pStyle w:val="Odstavecseseznamem"/>
        <w:jc w:val="center"/>
        <w:rPr>
          <w:b/>
        </w:rPr>
      </w:pPr>
    </w:p>
    <w:p w:rsidR="00984D7C" w:rsidRDefault="006B3705" w:rsidP="00984D7C">
      <w:pPr>
        <w:jc w:val="both"/>
        <w:rPr>
          <w:b/>
        </w:rPr>
      </w:pPr>
      <w:r>
        <w:rPr>
          <w:b/>
          <w:highlight w:val="cyan"/>
        </w:rPr>
        <w:t>Příklad</w:t>
      </w:r>
      <w:r w:rsidR="00984D7C" w:rsidRPr="00984D7C">
        <w:rPr>
          <w:b/>
          <w:highlight w:val="cyan"/>
        </w:rPr>
        <w:t xml:space="preserve"> k procvičování:</w:t>
      </w:r>
    </w:p>
    <w:p w:rsidR="006B3705" w:rsidRDefault="00650673" w:rsidP="00984D7C">
      <w:pPr>
        <w:jc w:val="both"/>
        <w:rPr>
          <w:b/>
        </w:rPr>
      </w:pPr>
      <w:r>
        <w:rPr>
          <w:b/>
        </w:rPr>
        <w:t>Hlavní výhra v loterii je 40 milionů korun. O tuto výhru se může dělit i více hráčů. Zapište funkční předpis závislosti mezi počtem hráčů dělící se o výhru a částkou, která připadne na jednoho hráče. Zpracujte danou závislost do tabulky a následně sestrojte graf.</w:t>
      </w:r>
    </w:p>
    <w:p w:rsidR="00650673" w:rsidRDefault="00650673" w:rsidP="00984D7C">
      <w:pPr>
        <w:jc w:val="both"/>
        <w:rPr>
          <w:b/>
        </w:rPr>
      </w:pPr>
      <w:r w:rsidRPr="00650673">
        <w:rPr>
          <w:b/>
          <w:highlight w:val="yellow"/>
        </w:rPr>
        <w:t>Řešení:</w:t>
      </w:r>
    </w:p>
    <w:p w:rsidR="00650673" w:rsidRDefault="00650673" w:rsidP="00984D7C">
      <w:pPr>
        <w:jc w:val="both"/>
        <w:rPr>
          <w:b/>
        </w:rPr>
      </w:pPr>
    </w:p>
    <w:p w:rsidR="00650673" w:rsidRDefault="00650673" w:rsidP="00984D7C">
      <w:pPr>
        <w:jc w:val="both"/>
        <w:rPr>
          <w:b/>
        </w:rPr>
      </w:pPr>
      <w:r>
        <w:rPr>
          <w:b/>
        </w:rPr>
        <w:t>Funkční předpis:</w:t>
      </w:r>
      <w:r>
        <w:rPr>
          <w:b/>
        </w:rPr>
        <w:tab/>
      </w:r>
    </w:p>
    <w:p w:rsidR="00650673" w:rsidRDefault="00650673" w:rsidP="00984D7C">
      <w:pPr>
        <w:jc w:val="both"/>
        <w:rPr>
          <w:b/>
        </w:rPr>
      </w:pPr>
    </w:p>
    <w:p w:rsidR="00650673" w:rsidRDefault="00650673" w:rsidP="00984D7C">
      <w:pPr>
        <w:jc w:val="both"/>
        <w:rPr>
          <w:b/>
        </w:rPr>
      </w:pPr>
      <w:r>
        <w:rPr>
          <w:b/>
        </w:rPr>
        <w:t>Tabulka:</w:t>
      </w:r>
    </w:p>
    <w:p w:rsidR="00650673" w:rsidRDefault="00650673" w:rsidP="00984D7C">
      <w:pPr>
        <w:jc w:val="both"/>
        <w:rPr>
          <w:b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215"/>
        <w:gridCol w:w="896"/>
        <w:gridCol w:w="850"/>
        <w:gridCol w:w="896"/>
        <w:gridCol w:w="897"/>
        <w:gridCol w:w="897"/>
        <w:gridCol w:w="897"/>
        <w:gridCol w:w="897"/>
        <w:gridCol w:w="897"/>
      </w:tblGrid>
      <w:tr w:rsidR="00650673" w:rsidTr="007D0E39">
        <w:tc>
          <w:tcPr>
            <w:tcW w:w="1215" w:type="dxa"/>
          </w:tcPr>
          <w:p w:rsidR="00650673" w:rsidRDefault="00650673" w:rsidP="007D0E39">
            <w:pPr>
              <w:pStyle w:val="Odstavecseseznamem"/>
              <w:ind w:left="0"/>
              <w:jc w:val="both"/>
            </w:pPr>
          </w:p>
        </w:tc>
        <w:tc>
          <w:tcPr>
            <w:tcW w:w="896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2</w:t>
            </w:r>
          </w:p>
        </w:tc>
        <w:tc>
          <w:tcPr>
            <w:tcW w:w="896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5</w:t>
            </w:r>
          </w:p>
        </w:tc>
        <w:tc>
          <w:tcPr>
            <w:tcW w:w="897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8</w:t>
            </w:r>
          </w:p>
        </w:tc>
        <w:tc>
          <w:tcPr>
            <w:tcW w:w="897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20</w:t>
            </w:r>
          </w:p>
        </w:tc>
        <w:tc>
          <w:tcPr>
            <w:tcW w:w="897" w:type="dxa"/>
          </w:tcPr>
          <w:p w:rsidR="00650673" w:rsidRDefault="00650673" w:rsidP="00650673">
            <w:pPr>
              <w:pStyle w:val="Odstavecseseznamem"/>
              <w:ind w:left="0"/>
              <w:jc w:val="center"/>
            </w:pPr>
            <w:r>
              <w:t>40</w:t>
            </w:r>
          </w:p>
        </w:tc>
      </w:tr>
      <w:tr w:rsidR="00650673" w:rsidTr="007D0E39">
        <w:tc>
          <w:tcPr>
            <w:tcW w:w="1215" w:type="dxa"/>
          </w:tcPr>
          <w:p w:rsidR="00650673" w:rsidRDefault="00650673" w:rsidP="007D0E39">
            <w:pPr>
              <w:pStyle w:val="Odstavecseseznamem"/>
              <w:ind w:left="0"/>
              <w:jc w:val="both"/>
            </w:pPr>
          </w:p>
        </w:tc>
        <w:tc>
          <w:tcPr>
            <w:tcW w:w="896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50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6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7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7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7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7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  <w:tc>
          <w:tcPr>
            <w:tcW w:w="897" w:type="dxa"/>
          </w:tcPr>
          <w:p w:rsidR="00650673" w:rsidRDefault="00650673" w:rsidP="007D0E39">
            <w:pPr>
              <w:pStyle w:val="Odstavecseseznamem"/>
              <w:ind w:left="0"/>
              <w:jc w:val="center"/>
            </w:pPr>
          </w:p>
        </w:tc>
      </w:tr>
    </w:tbl>
    <w:p w:rsidR="00650673" w:rsidRDefault="00650673" w:rsidP="00984D7C">
      <w:pPr>
        <w:jc w:val="both"/>
        <w:rPr>
          <w:b/>
        </w:rPr>
      </w:pPr>
    </w:p>
    <w:p w:rsidR="00650673" w:rsidRDefault="00650673" w:rsidP="00984D7C">
      <w:pPr>
        <w:jc w:val="both"/>
        <w:rPr>
          <w:b/>
        </w:rPr>
      </w:pPr>
      <w:r>
        <w:rPr>
          <w:b/>
        </w:rPr>
        <w:t>Graf:</w:t>
      </w:r>
    </w:p>
    <w:p w:rsidR="00650673" w:rsidRDefault="00650673" w:rsidP="00984D7C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64FA3CB" wp14:editId="17027AF1">
            <wp:extent cx="6380934" cy="37338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76" t="42622" r="31458" b="19446"/>
                    <a:stretch/>
                  </pic:blipFill>
                  <pic:spPr bwMode="auto">
                    <a:xfrm>
                      <a:off x="0" y="0"/>
                      <a:ext cx="6423235" cy="375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309" w:rsidRPr="00A7314A" w:rsidRDefault="00534309" w:rsidP="00A7314A">
      <w:pPr>
        <w:shd w:val="clear" w:color="auto" w:fill="FFFFFF"/>
        <w:spacing w:after="0" w:line="240" w:lineRule="auto"/>
        <w:rPr>
          <w:b/>
        </w:rPr>
      </w:pPr>
    </w:p>
    <w:p w:rsidR="00534309" w:rsidRPr="00534309" w:rsidRDefault="00534309" w:rsidP="00534309"/>
    <w:p w:rsidR="00534309" w:rsidRPr="00534309" w:rsidRDefault="00534309" w:rsidP="00534309"/>
    <w:p w:rsidR="00534309" w:rsidRPr="00534309" w:rsidRDefault="00534309" w:rsidP="00534309"/>
    <w:p w:rsidR="006527E8" w:rsidRPr="00534309" w:rsidRDefault="00534309" w:rsidP="00534309">
      <w:pPr>
        <w:tabs>
          <w:tab w:val="left" w:pos="5700"/>
        </w:tabs>
      </w:pPr>
      <w:r>
        <w:tab/>
      </w:r>
    </w:p>
    <w:sectPr w:rsidR="006527E8" w:rsidRPr="00534309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30F9"/>
    <w:multiLevelType w:val="hybridMultilevel"/>
    <w:tmpl w:val="F47E1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34CF"/>
    <w:multiLevelType w:val="hybridMultilevel"/>
    <w:tmpl w:val="6F34BC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7A6480"/>
    <w:multiLevelType w:val="hybridMultilevel"/>
    <w:tmpl w:val="5582C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33BAD"/>
    <w:multiLevelType w:val="hybridMultilevel"/>
    <w:tmpl w:val="497EB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70E99"/>
    <w:multiLevelType w:val="hybridMultilevel"/>
    <w:tmpl w:val="69CE5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245CE"/>
    <w:multiLevelType w:val="hybridMultilevel"/>
    <w:tmpl w:val="63982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409C3"/>
    <w:multiLevelType w:val="hybridMultilevel"/>
    <w:tmpl w:val="4518FAC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377CCA"/>
    <w:multiLevelType w:val="hybridMultilevel"/>
    <w:tmpl w:val="40E27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E2D0B"/>
    <w:multiLevelType w:val="hybridMultilevel"/>
    <w:tmpl w:val="CD8C2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A25CE"/>
    <w:multiLevelType w:val="hybridMultilevel"/>
    <w:tmpl w:val="1660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22F33"/>
    <w:multiLevelType w:val="hybridMultilevel"/>
    <w:tmpl w:val="CB669A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BC301B"/>
    <w:multiLevelType w:val="hybridMultilevel"/>
    <w:tmpl w:val="C2F830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621372"/>
    <w:multiLevelType w:val="hybridMultilevel"/>
    <w:tmpl w:val="45B8E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156C1"/>
    <w:multiLevelType w:val="hybridMultilevel"/>
    <w:tmpl w:val="FA541CD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90334E"/>
    <w:multiLevelType w:val="hybridMultilevel"/>
    <w:tmpl w:val="C534D4F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C6D3DB5"/>
    <w:multiLevelType w:val="hybridMultilevel"/>
    <w:tmpl w:val="54A24E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"/>
  </w:num>
  <w:num w:numId="3">
    <w:abstractNumId w:val="28"/>
  </w:num>
  <w:num w:numId="4">
    <w:abstractNumId w:val="19"/>
  </w:num>
  <w:num w:numId="5">
    <w:abstractNumId w:val="17"/>
  </w:num>
  <w:num w:numId="6">
    <w:abstractNumId w:val="4"/>
  </w:num>
  <w:num w:numId="7">
    <w:abstractNumId w:val="9"/>
  </w:num>
  <w:num w:numId="8">
    <w:abstractNumId w:val="23"/>
  </w:num>
  <w:num w:numId="9">
    <w:abstractNumId w:val="22"/>
  </w:num>
  <w:num w:numId="10">
    <w:abstractNumId w:val="16"/>
  </w:num>
  <w:num w:numId="11">
    <w:abstractNumId w:val="15"/>
  </w:num>
  <w:num w:numId="12">
    <w:abstractNumId w:val="8"/>
  </w:num>
  <w:num w:numId="13">
    <w:abstractNumId w:val="0"/>
  </w:num>
  <w:num w:numId="14">
    <w:abstractNumId w:val="10"/>
  </w:num>
  <w:num w:numId="15">
    <w:abstractNumId w:val="6"/>
  </w:num>
  <w:num w:numId="16">
    <w:abstractNumId w:val="26"/>
  </w:num>
  <w:num w:numId="17">
    <w:abstractNumId w:val="13"/>
  </w:num>
  <w:num w:numId="18">
    <w:abstractNumId w:val="20"/>
  </w:num>
  <w:num w:numId="19">
    <w:abstractNumId w:val="18"/>
  </w:num>
  <w:num w:numId="20">
    <w:abstractNumId w:val="7"/>
  </w:num>
  <w:num w:numId="21">
    <w:abstractNumId w:val="11"/>
  </w:num>
  <w:num w:numId="22">
    <w:abstractNumId w:val="14"/>
  </w:num>
  <w:num w:numId="23">
    <w:abstractNumId w:val="25"/>
  </w:num>
  <w:num w:numId="24">
    <w:abstractNumId w:val="27"/>
  </w:num>
  <w:num w:numId="25">
    <w:abstractNumId w:val="12"/>
  </w:num>
  <w:num w:numId="26">
    <w:abstractNumId w:val="5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41638"/>
    <w:rsid w:val="000D22DA"/>
    <w:rsid w:val="000E4A82"/>
    <w:rsid w:val="00123E9A"/>
    <w:rsid w:val="001349C6"/>
    <w:rsid w:val="00141E28"/>
    <w:rsid w:val="00177B2C"/>
    <w:rsid w:val="001A19BD"/>
    <w:rsid w:val="001E7DE1"/>
    <w:rsid w:val="00205F91"/>
    <w:rsid w:val="0025689A"/>
    <w:rsid w:val="00282709"/>
    <w:rsid w:val="0029378A"/>
    <w:rsid w:val="002A3665"/>
    <w:rsid w:val="002A4935"/>
    <w:rsid w:val="002B2C5E"/>
    <w:rsid w:val="002B3678"/>
    <w:rsid w:val="002D6831"/>
    <w:rsid w:val="002E0BA6"/>
    <w:rsid w:val="002E5E34"/>
    <w:rsid w:val="003179ED"/>
    <w:rsid w:val="003207C9"/>
    <w:rsid w:val="00331D4C"/>
    <w:rsid w:val="003433F7"/>
    <w:rsid w:val="003544EC"/>
    <w:rsid w:val="00382344"/>
    <w:rsid w:val="003B07A8"/>
    <w:rsid w:val="00416BDC"/>
    <w:rsid w:val="00436B1E"/>
    <w:rsid w:val="00457CDB"/>
    <w:rsid w:val="00530EBA"/>
    <w:rsid w:val="00534309"/>
    <w:rsid w:val="005362A5"/>
    <w:rsid w:val="00543935"/>
    <w:rsid w:val="00553396"/>
    <w:rsid w:val="005813EE"/>
    <w:rsid w:val="005819A1"/>
    <w:rsid w:val="00596EEA"/>
    <w:rsid w:val="005E5968"/>
    <w:rsid w:val="005E64E0"/>
    <w:rsid w:val="005E758A"/>
    <w:rsid w:val="0060681A"/>
    <w:rsid w:val="00620350"/>
    <w:rsid w:val="00623C86"/>
    <w:rsid w:val="00642426"/>
    <w:rsid w:val="00650673"/>
    <w:rsid w:val="006527E8"/>
    <w:rsid w:val="006A0BDA"/>
    <w:rsid w:val="006A6A69"/>
    <w:rsid w:val="006B3705"/>
    <w:rsid w:val="006D0BDC"/>
    <w:rsid w:val="006D1886"/>
    <w:rsid w:val="00704B52"/>
    <w:rsid w:val="00707D70"/>
    <w:rsid w:val="00711E38"/>
    <w:rsid w:val="0072493F"/>
    <w:rsid w:val="0072720F"/>
    <w:rsid w:val="00760061"/>
    <w:rsid w:val="00776D53"/>
    <w:rsid w:val="00811E4B"/>
    <w:rsid w:val="00824B89"/>
    <w:rsid w:val="008330A3"/>
    <w:rsid w:val="008525EA"/>
    <w:rsid w:val="00865BF6"/>
    <w:rsid w:val="00872428"/>
    <w:rsid w:val="008925C1"/>
    <w:rsid w:val="008A6F72"/>
    <w:rsid w:val="008F292F"/>
    <w:rsid w:val="00904C51"/>
    <w:rsid w:val="00984D7C"/>
    <w:rsid w:val="00985BCD"/>
    <w:rsid w:val="009A2FB3"/>
    <w:rsid w:val="009F558E"/>
    <w:rsid w:val="00A07A8E"/>
    <w:rsid w:val="00A33546"/>
    <w:rsid w:val="00A45AE8"/>
    <w:rsid w:val="00A5141C"/>
    <w:rsid w:val="00A54BE5"/>
    <w:rsid w:val="00A6591A"/>
    <w:rsid w:val="00A7314A"/>
    <w:rsid w:val="00A73507"/>
    <w:rsid w:val="00A82A92"/>
    <w:rsid w:val="00A90AF0"/>
    <w:rsid w:val="00AE3958"/>
    <w:rsid w:val="00B40127"/>
    <w:rsid w:val="00B6151D"/>
    <w:rsid w:val="00B72DF9"/>
    <w:rsid w:val="00BA22D8"/>
    <w:rsid w:val="00BF53FF"/>
    <w:rsid w:val="00BF5899"/>
    <w:rsid w:val="00BF6E09"/>
    <w:rsid w:val="00C7195F"/>
    <w:rsid w:val="00C8675B"/>
    <w:rsid w:val="00C97072"/>
    <w:rsid w:val="00D82F76"/>
    <w:rsid w:val="00DA44F8"/>
    <w:rsid w:val="00DA4CCD"/>
    <w:rsid w:val="00DB5016"/>
    <w:rsid w:val="00DB7DA8"/>
    <w:rsid w:val="00E07303"/>
    <w:rsid w:val="00E07A77"/>
    <w:rsid w:val="00E10F1E"/>
    <w:rsid w:val="00E42C36"/>
    <w:rsid w:val="00E84651"/>
    <w:rsid w:val="00F10D29"/>
    <w:rsid w:val="00F27992"/>
    <w:rsid w:val="00F52432"/>
    <w:rsid w:val="00F56C12"/>
    <w:rsid w:val="00F7236F"/>
    <w:rsid w:val="00FA5A26"/>
    <w:rsid w:val="00FE2D09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51E21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ucitel</cp:lastModifiedBy>
  <cp:revision>2</cp:revision>
  <cp:lastPrinted>2020-04-02T11:25:00Z</cp:lastPrinted>
  <dcterms:created xsi:type="dcterms:W3CDTF">2020-04-26T05:14:00Z</dcterms:created>
  <dcterms:modified xsi:type="dcterms:W3CDTF">2020-04-26T05:14:00Z</dcterms:modified>
</cp:coreProperties>
</file>