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1C7203">
        <w:rPr>
          <w:b/>
          <w:highlight w:val="yellow"/>
        </w:rPr>
        <w:t>na 15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1C7203" w:rsidP="00AA67B2">
      <w:pPr>
        <w:jc w:val="both"/>
        <w:rPr>
          <w:b/>
        </w:rPr>
      </w:pPr>
      <w:r w:rsidRPr="00405337">
        <w:rPr>
          <w:b/>
          <w:highlight w:val="yellow"/>
        </w:rPr>
        <w:t>Středa 15</w:t>
      </w:r>
      <w:r w:rsidR="003D0C9A" w:rsidRPr="00405337">
        <w:rPr>
          <w:b/>
          <w:highlight w:val="yellow"/>
        </w:rPr>
        <w:t>. 4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1C7203">
        <w:rPr>
          <w:b/>
        </w:rPr>
        <w:t>Opakování a procvičování učiva o největším společném děliteli a nejmenším společném násobku – práce v pracovním sešitu.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1C7203">
        <w:rPr>
          <w:b/>
        </w:rPr>
        <w:t xml:space="preserve"> 125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1C7203">
        <w:t xml:space="preserve"> pod zadáním práce na pondělí 6</w:t>
      </w:r>
      <w:r w:rsidR="006805FF">
        <w:t>. 4</w:t>
      </w:r>
      <w:r>
        <w:t>. 2020</w:t>
      </w:r>
      <w:r w:rsidRPr="00D42B57">
        <w:t xml:space="preserve">. </w:t>
      </w:r>
    </w:p>
    <w:p w:rsidR="00735314" w:rsidRPr="00735314" w:rsidRDefault="001C7203" w:rsidP="00B16C8A">
      <w:pPr>
        <w:numPr>
          <w:ilvl w:val="0"/>
          <w:numId w:val="1"/>
        </w:numPr>
        <w:jc w:val="both"/>
        <w:rPr>
          <w:b/>
        </w:rPr>
      </w:pPr>
      <w:r>
        <w:t>Dnešní hodinu budeme věnovat opakování doposud probrané látky o dělitelnosti. Na začátku si ukážeme jeden zajímavý vztah. Poté se přesunete do pracovního sešitu a vyřešíte si několik jednoduchých úloh.</w:t>
      </w:r>
    </w:p>
    <w:p w:rsidR="00367D8E" w:rsidRDefault="001C7203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65245A">
        <w:rPr>
          <w:b/>
          <w:highlight w:val="cyan"/>
        </w:rPr>
        <w:t>Věřím, že se nás sejde co nejvíce</w:t>
      </w:r>
      <w:r w:rsidR="003D0C9A"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 xml:space="preserve">Mezi největším společným dělitelem </w:t>
      </w:r>
      <w:r w:rsidRPr="00486B85">
        <w:rPr>
          <w:b/>
          <w:highlight w:val="yellow"/>
        </w:rPr>
        <w:t>dvou čísel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D(a,b)</m:t>
        </m:r>
      </m:oMath>
      <w:r>
        <w:rPr>
          <w:b/>
        </w:rPr>
        <w:t xml:space="preserve">, nejmenším společným násobkem těch samých čísel </w:t>
      </w:r>
      <m:oMath>
        <m:r>
          <m:rPr>
            <m:sty m:val="bi"/>
          </m:rPr>
          <w:rPr>
            <w:rFonts w:ascii="Cambria Math" w:hAnsi="Cambria Math"/>
          </w:rPr>
          <m:t>n(a,b)</m:t>
        </m:r>
      </m:oMath>
      <w:r>
        <w:rPr>
          <w:b/>
        </w:rPr>
        <w:t xml:space="preserve"> a samotnými čísly </w:t>
      </w:r>
      <m:oMath>
        <m:r>
          <m:rPr>
            <m:sty m:val="bi"/>
          </m:rPr>
          <w:rPr>
            <w:rFonts w:ascii="Cambria Math" w:hAnsi="Cambria Math"/>
          </w:rPr>
          <m:t>a, b</m:t>
        </m:r>
      </m:oMath>
      <w:r w:rsidR="00BB5A73">
        <w:rPr>
          <w:b/>
        </w:rPr>
        <w:t xml:space="preserve"> </w:t>
      </w:r>
      <w:r>
        <w:rPr>
          <w:b/>
        </w:rPr>
        <w:t xml:space="preserve">platí jeden </w:t>
      </w:r>
      <w:r w:rsidR="00BB5A73">
        <w:rPr>
          <w:b/>
        </w:rPr>
        <w:t>zajímavý vztah, který vypadá následovně</w:t>
      </w:r>
      <w:r>
        <w:rPr>
          <w:b/>
        </w:rPr>
        <w:t>:</w:t>
      </w:r>
    </w:p>
    <w:p w:rsidR="00222228" w:rsidRPr="00486B85" w:rsidRDefault="00222228" w:rsidP="00222228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D</m:t>
          </m:r>
          <m:d>
            <m:dPr>
              <m:ctrlPr>
                <w:rPr>
                  <w:rFonts w:ascii="Cambria Math" w:hAnsi="Cambria Math"/>
                  <w:b/>
                  <w:i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a,b</m:t>
              </m:r>
            </m:e>
          </m:d>
          <m:r>
            <m:rPr>
              <m:sty m:val="bi"/>
            </m:rPr>
            <w:rPr>
              <w:rFonts w:ascii="Cambria Math" w:hAnsi="Cambria Math"/>
              <w:highlight w:val="yellow"/>
            </w:rPr>
            <m:t>.n</m:t>
          </m:r>
          <m:d>
            <m:dPr>
              <m:ctrlPr>
                <w:rPr>
                  <w:rFonts w:ascii="Cambria Math" w:hAnsi="Cambria Math"/>
                  <w:b/>
                  <w:i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a,b</m:t>
              </m:r>
            </m:e>
          </m:d>
          <m:r>
            <m:rPr>
              <m:sty m:val="bi"/>
            </m:rPr>
            <w:rPr>
              <w:rFonts w:ascii="Cambria Math" w:hAnsi="Cambria Math"/>
              <w:highlight w:val="yellow"/>
            </w:rPr>
            <m:t>=a.b</m:t>
          </m:r>
        </m:oMath>
      </m:oMathPara>
    </w:p>
    <w:p w:rsidR="00486B85" w:rsidRPr="00486B85" w:rsidRDefault="00486B85" w:rsidP="00486B85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Uvedený vztah platí pouze pro dvě čísla.</w:t>
      </w:r>
    </w:p>
    <w:p w:rsidR="00222228" w:rsidRDefault="00222228" w:rsidP="00222228">
      <w:pPr>
        <w:jc w:val="center"/>
        <w:rPr>
          <w:b/>
        </w:rPr>
      </w:pPr>
    </w:p>
    <w:p w:rsidR="00571D92" w:rsidRPr="00571D92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>
        <w:rPr>
          <w:b/>
        </w:rPr>
        <w:t xml:space="preserve">: Ověřte platnost daného vztahu například pro čísla </w:t>
      </w:r>
      <w:r w:rsidR="00486B85">
        <w:rPr>
          <w:b/>
        </w:rPr>
        <w:t>24 a 36:</w:t>
      </w:r>
    </w:p>
    <w:p w:rsidR="004E2881" w:rsidRPr="00486B85" w:rsidRDefault="004E2881" w:rsidP="00486B85">
      <w:pPr>
        <w:spacing w:after="0" w:line="240" w:lineRule="auto"/>
        <w:rPr>
          <w:b/>
          <w:highlight w:val="cyan"/>
        </w:rPr>
      </w:pPr>
      <w:r w:rsidRPr="004E2881">
        <w:rPr>
          <w:b/>
          <w:highlight w:val="yellow"/>
        </w:rPr>
        <w:t>Řešení:</w:t>
      </w:r>
    </w:p>
    <w:p w:rsidR="00AB4210" w:rsidRDefault="004E2881" w:rsidP="005066B8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A1C2E" wp14:editId="2FA7F424">
                <wp:simplePos x="0" y="0"/>
                <wp:positionH relativeFrom="column">
                  <wp:posOffset>2681605</wp:posOffset>
                </wp:positionH>
                <wp:positionV relativeFrom="paragraph">
                  <wp:posOffset>351155</wp:posOffset>
                </wp:positionV>
                <wp:extent cx="2360930" cy="15335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ADE" w:rsidRDefault="00B15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1C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1.15pt;margin-top:27.65pt;width:185.9pt;height:12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1JKgIAACMEAAAOAAAAZHJzL2Uyb0RvYy54bWysU11u2zAMfh+wOwh6X+w4SdsYcYouXYYB&#10;3Q/Q7gCyLMfCJFGTlNjdjXqOXWyUnKbZ9jZMDwIpkh/Jj9TqetCKHITzEkxFp5OcEmE4NNLsKvr1&#10;YfvmihIfmGmYAiMq+ig8vV6/frXqbSkK6EA1whEEMb7sbUW7EGyZZZ53QjM/ASsMGltwmgVU3S5r&#10;HOsRXausyPOLrAfXWAdceI+vt6ORrhN+2woePretF4GoimJtId0u3XW8s/WKlTvHbCf5sQz2D1Vo&#10;Jg0mPUHdssDI3sm/oLTkDjy0YcJBZ9C2kovUA3Yzzf/o5r5jVqRekBxvTzT5/wfLPx2+OCKbihbT&#10;S0oM0zikBzEEOPx8IhaUIEUkqbe+RN97i95heAsDDjs17O0d8G+eGNh0zOzEjXPQd4I1WOQ0RmZn&#10;oSOOjyB1/xEazMX2ARLQ0DodGUROCKLjsB5PA8J6CMfHYnaRL2do4mibLmazRbFIOVj5HG6dD+8F&#10;aBKFijrcgATPDnc+xHJY+ewSs3lQstlKpZLidvVGOXJguC3bdI7ov7kpQ/qKLmPuGGUgxqdF0jLg&#10;NiupK3qVxxPDWRnpeGeaJAcm1ShjJcoc+YmUjOSEoR7QMZJWQ/OITDkYtxZ/GQoduB+U9LixFfXf&#10;98wJStQHg2wvp/N5XPGkzBeXBSru3FKfW5jhCFXRQMkobkL6FmNHNziVVia+Xio51oqbmGg8/pq4&#10;6ud68nr52+tfAAAA//8DAFBLAwQUAAYACAAAACEAVi89N98AAAAKAQAADwAAAGRycy9kb3ducmV2&#10;LnhtbEyPy2rDMBBF94X+g5hAd41sNU/H41AKpgWvkvYDZGv8wJZkLMVx/77qql0NwxzunJueFz2w&#10;mSbXWYMQryNgZCqrOtMgfH3mzwdgzkuj5GANIXyTg3P2+JDKRNm7udB89Q0LIcYlEqH1fkw4d1VL&#10;Wrq1HcmEW20nLX1Yp4arSd5DuB64iKId17Iz4UMrR3prqeqvN43wUVR5LQpdz76PdV9cyve83iM+&#10;rZbXEzBPi/+D4Vc/qEMWnEp7M8qxAWEjxEtAEbbbMAOwP25iYCWCOO4OwLOU/6+Q/QAAAP//AwBQ&#10;SwECLQAUAAYACAAAACEAtoM4kv4AAADhAQAAEwAAAAAAAAAAAAAAAAAAAAAAW0NvbnRlbnRfVHlw&#10;ZXNdLnhtbFBLAQItABQABgAIAAAAIQA4/SH/1gAAAJQBAAALAAAAAAAAAAAAAAAAAC8BAABfcmVs&#10;cy8ucmVsc1BLAQItABQABgAIAAAAIQDUn41JKgIAACMEAAAOAAAAAAAAAAAAAAAAAC4CAABkcnMv&#10;ZTJvRG9jLnhtbFBLAQItABQABgAIAAAAIQBWLz033wAAAAoBAAAPAAAAAAAAAAAAAAAAAIQEAABk&#10;cnMvZG93bnJldi54bWxQSwUGAAAAAAQABADzAAAAk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5ADE" w:rsidRDefault="00B15ADE"/>
                  </w:txbxContent>
                </v:textbox>
                <w10:wrap type="square"/>
              </v:shape>
            </w:pict>
          </mc:Fallback>
        </mc:AlternateContent>
      </w:r>
      <w:r w:rsidR="00AB4210">
        <w:rPr>
          <w:b/>
        </w:rPr>
        <w:t>Nejprve provedeme rozklady obou čísel na součin prvočísel:</w:t>
      </w:r>
    </w:p>
    <w:p w:rsidR="00486B85" w:rsidRPr="005066B8" w:rsidRDefault="00486B85" w:rsidP="00486B85">
      <w:pPr>
        <w:pStyle w:val="Odstavecseseznamem"/>
        <w:jc w:val="both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3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4E2881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B15ADE" w:rsidRPr="004E2881" w:rsidRDefault="00B15ADE" w:rsidP="00933DBC">
            <w:pPr>
              <w:jc w:val="center"/>
              <w:rPr>
                <w:b/>
              </w:rPr>
            </w:pPr>
          </w:p>
        </w:tc>
      </w:tr>
    </w:tbl>
    <w:p w:rsidR="004E2881" w:rsidRDefault="004E2881" w:rsidP="005066B8">
      <w:pPr>
        <w:ind w:firstLine="708"/>
      </w:pPr>
    </w:p>
    <w:p w:rsidR="005066B8" w:rsidRPr="005066B8" w:rsidRDefault="004E2881" w:rsidP="004E2881">
      <w:pPr>
        <w:ind w:left="708" w:firstLine="708"/>
      </w:pPr>
      <m:oMath>
        <m:r>
          <w:rPr>
            <w:rFonts w:ascii="Cambria Math" w:hAnsi="Cambria Math"/>
          </w:rPr>
          <m:t>24=2.2.2.3</m:t>
        </m:r>
      </m:oMath>
      <w:r w:rsidR="00B15ADE">
        <w:t xml:space="preserve"> </w:t>
      </w:r>
      <w:r w:rsidR="005066B8">
        <w:t xml:space="preserve">                                                       </w:t>
      </w:r>
      <m:oMath>
        <m:r>
          <w:rPr>
            <w:rFonts w:ascii="Cambria Math" w:hAnsi="Cambria Math"/>
          </w:rPr>
          <m:t>36=2.2.3.3</m:t>
        </m:r>
      </m:oMath>
    </w:p>
    <w:p w:rsidR="00486B85" w:rsidRDefault="00486B85" w:rsidP="004C4672">
      <w:pPr>
        <w:rPr>
          <w:b/>
        </w:rPr>
      </w:pPr>
    </w:p>
    <w:p w:rsidR="00D223AC" w:rsidRDefault="00486B85" w:rsidP="00486B85">
      <w:pPr>
        <w:ind w:firstLine="360"/>
        <w:rPr>
          <w:b/>
        </w:rPr>
      </w:pPr>
      <w:r w:rsidRPr="00486B85">
        <w:rPr>
          <w:b/>
          <w:highlight w:val="lightGray"/>
        </w:rPr>
        <w:t>Provedeme jednotlivé výpočty:</w:t>
      </w:r>
    </w:p>
    <w:p w:rsidR="004E2881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=2.2.3=12</m:t>
        </m:r>
      </m:oMath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=2.2.2.3.3=72</m:t>
        </m:r>
      </m:oMath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=12.72=864</m:t>
        </m:r>
      </m:oMath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24.36=864</m:t>
        </m:r>
      </m:oMath>
    </w:p>
    <w:p w:rsidR="00486B85" w:rsidRPr="00486B85" w:rsidRDefault="00486B85" w:rsidP="00486B85">
      <w:pPr>
        <w:rPr>
          <w:b/>
        </w:rPr>
      </w:pPr>
      <w:r w:rsidRPr="00486B85">
        <w:rPr>
          <w:b/>
          <w:highlight w:val="yellow"/>
        </w:rPr>
        <w:t>Závěr: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24,36</m:t>
            </m:r>
          </m:e>
        </m:d>
        <m:r>
          <m:rPr>
            <m:sty m:val="bi"/>
          </m:rPr>
          <w:rPr>
            <w:rFonts w:ascii="Cambria Math" w:hAnsi="Cambria Math"/>
          </w:rPr>
          <m:t>=24.36</m:t>
        </m:r>
      </m:oMath>
    </w:p>
    <w:p w:rsidR="00CB3309" w:rsidRDefault="00CB3309" w:rsidP="004C4672">
      <w:pPr>
        <w:rPr>
          <w:b/>
        </w:rPr>
      </w:pPr>
    </w:p>
    <w:p w:rsidR="00486B85" w:rsidRPr="00571D92" w:rsidRDefault="00486B85" w:rsidP="00486B85">
      <w:pPr>
        <w:ind w:right="-567"/>
        <w:jc w:val="both"/>
        <w:rPr>
          <w:b/>
        </w:rPr>
      </w:pPr>
      <w:r>
        <w:rPr>
          <w:b/>
          <w:highlight w:val="cyan"/>
        </w:rPr>
        <w:lastRenderedPageBreak/>
        <w:t>Příklad č. 2</w:t>
      </w:r>
      <w:r>
        <w:rPr>
          <w:b/>
        </w:rPr>
        <w:t xml:space="preserve">: Ověřte </w:t>
      </w:r>
      <w:r w:rsidRPr="00093602">
        <w:rPr>
          <w:b/>
          <w:highlight w:val="lightGray"/>
        </w:rPr>
        <w:t>ne</w:t>
      </w:r>
      <w:r w:rsidRPr="00093602">
        <w:rPr>
          <w:b/>
          <w:highlight w:val="lightGray"/>
        </w:rPr>
        <w:t>platnost</w:t>
      </w:r>
      <w:r>
        <w:rPr>
          <w:b/>
        </w:rPr>
        <w:t xml:space="preserve"> daného vztahu </w:t>
      </w:r>
      <w:r>
        <w:rPr>
          <w:b/>
        </w:rPr>
        <w:t xml:space="preserve">pro více čísel - </w:t>
      </w:r>
      <w:r>
        <w:rPr>
          <w:b/>
        </w:rPr>
        <w:t xml:space="preserve">například pro </w:t>
      </w:r>
      <w:r w:rsidR="00093602">
        <w:rPr>
          <w:b/>
        </w:rPr>
        <w:t xml:space="preserve">tři </w:t>
      </w:r>
      <w:r>
        <w:rPr>
          <w:b/>
        </w:rPr>
        <w:t xml:space="preserve">čísla </w:t>
      </w:r>
      <w:r>
        <w:rPr>
          <w:b/>
        </w:rPr>
        <w:t>12, 18 a 24</w:t>
      </w:r>
      <w:r>
        <w:rPr>
          <w:b/>
        </w:rPr>
        <w:t>:</w:t>
      </w:r>
    </w:p>
    <w:p w:rsidR="00486B85" w:rsidRPr="00486B85" w:rsidRDefault="00486B85" w:rsidP="00486B85">
      <w:pPr>
        <w:spacing w:after="0" w:line="240" w:lineRule="auto"/>
        <w:rPr>
          <w:b/>
          <w:highlight w:val="cyan"/>
        </w:rPr>
      </w:pPr>
      <w:r w:rsidRPr="004E2881">
        <w:rPr>
          <w:b/>
          <w:highlight w:val="yellow"/>
        </w:rPr>
        <w:t>Řešení:</w:t>
      </w:r>
    </w:p>
    <w:p w:rsidR="00486B85" w:rsidRDefault="00D85344" w:rsidP="00486B85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Nejprve provedeme rozklady všech</w:t>
      </w:r>
      <w:r w:rsidR="00486B85">
        <w:rPr>
          <w:b/>
        </w:rPr>
        <w:t xml:space="preserve"> čísel na součin prvočísel</w:t>
      </w:r>
      <w:r w:rsidR="00486B85">
        <w:rPr>
          <w:b/>
        </w:rPr>
        <w:t xml:space="preserve"> (uvedu jen výsledky)</w:t>
      </w:r>
      <w:r w:rsidR="00486B85">
        <w:rPr>
          <w:b/>
        </w:rPr>
        <w:t>:</w:t>
      </w:r>
    </w:p>
    <w:p w:rsidR="00486B85" w:rsidRDefault="00486B85" w:rsidP="00486B85">
      <w:pPr>
        <w:pStyle w:val="Odstavecseseznamem"/>
        <w:numPr>
          <w:ilvl w:val="0"/>
          <w:numId w:val="37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12=2.2.3</m:t>
        </m:r>
      </m:oMath>
    </w:p>
    <w:p w:rsidR="00486B85" w:rsidRDefault="00486B85" w:rsidP="00486B85">
      <w:pPr>
        <w:pStyle w:val="Odstavecseseznamem"/>
        <w:numPr>
          <w:ilvl w:val="0"/>
          <w:numId w:val="37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18=2.3.3</m:t>
        </m:r>
      </m:oMath>
    </w:p>
    <w:p w:rsidR="00486B85" w:rsidRDefault="00486B85" w:rsidP="00486B85">
      <w:pPr>
        <w:pStyle w:val="Odstavecseseznamem"/>
        <w:numPr>
          <w:ilvl w:val="0"/>
          <w:numId w:val="37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24=2.2.2.3</m:t>
        </m:r>
      </m:oMath>
    </w:p>
    <w:p w:rsidR="00D85344" w:rsidRDefault="00D85344" w:rsidP="00D85344">
      <w:pPr>
        <w:pStyle w:val="Odstavecseseznamem"/>
        <w:ind w:left="1440"/>
        <w:jc w:val="both"/>
        <w:rPr>
          <w:b/>
        </w:rPr>
      </w:pPr>
    </w:p>
    <w:p w:rsidR="00486B85" w:rsidRDefault="00486B85" w:rsidP="00486B85">
      <w:pPr>
        <w:rPr>
          <w:b/>
        </w:rPr>
      </w:pPr>
      <w:r w:rsidRPr="00486B85">
        <w:rPr>
          <w:b/>
          <w:highlight w:val="lightGray"/>
        </w:rPr>
        <w:t>Provedeme jednotlivé výpočty:</w:t>
      </w:r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=2.3=</m:t>
        </m:r>
        <m:r>
          <m:rPr>
            <m:sty m:val="bi"/>
          </m:rPr>
          <w:rPr>
            <w:rFonts w:ascii="Cambria Math" w:hAnsi="Cambria Math"/>
          </w:rPr>
          <m:t>6</m:t>
        </m:r>
      </m:oMath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=2.2.2.3.3=72</m:t>
        </m:r>
      </m:oMath>
    </w:p>
    <w:p w:rsidR="00486B85" w:rsidRDefault="00486B85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.72=</m:t>
        </m:r>
        <m:r>
          <m:rPr>
            <m:sty m:val="bi"/>
          </m:rPr>
          <w:rPr>
            <w:rFonts w:ascii="Cambria Math" w:hAnsi="Cambria Math"/>
          </w:rPr>
          <m:t>432</m:t>
        </m:r>
      </m:oMath>
    </w:p>
    <w:p w:rsidR="00486B85" w:rsidRDefault="00093602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12.18.24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216.24=5184</m:t>
        </m:r>
      </m:oMath>
    </w:p>
    <w:p w:rsidR="00D85344" w:rsidRDefault="00D85344" w:rsidP="00486B8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432≠5184</m:t>
        </m:r>
      </m:oMath>
    </w:p>
    <w:p w:rsidR="00D85344" w:rsidRDefault="00D85344" w:rsidP="00D85344">
      <w:pPr>
        <w:pStyle w:val="Odstavecseseznamem"/>
        <w:rPr>
          <w:b/>
        </w:rPr>
      </w:pPr>
      <w:bookmarkStart w:id="0" w:name="_GoBack"/>
      <w:bookmarkEnd w:id="0"/>
    </w:p>
    <w:p w:rsidR="00486B85" w:rsidRPr="00486B85" w:rsidRDefault="00486B85" w:rsidP="00486B85">
      <w:pPr>
        <w:jc w:val="both"/>
        <w:rPr>
          <w:b/>
        </w:rPr>
      </w:pPr>
      <w:r w:rsidRPr="00486B85">
        <w:rPr>
          <w:b/>
          <w:highlight w:val="yellow"/>
        </w:rPr>
        <w:t>Závěr: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12,18,24</m:t>
            </m:r>
          </m:e>
        </m:d>
        <m:r>
          <m:rPr>
            <m:sty m:val="bi"/>
          </m:rPr>
          <w:rPr>
            <w:rFonts w:ascii="Cambria Math" w:hAnsi="Cambria Math"/>
          </w:rPr>
          <m:t>≠12.18.24</m:t>
        </m:r>
      </m:oMath>
    </w:p>
    <w:p w:rsidR="00486B85" w:rsidRDefault="00486B85" w:rsidP="004C4672">
      <w:pPr>
        <w:rPr>
          <w:b/>
          <w:highlight w:val="cyan"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BB5A73">
        <w:rPr>
          <w:b/>
          <w:highlight w:val="cyan"/>
        </w:rPr>
        <w:t xml:space="preserve"> (na pondělí 20. 4. 2020)</w:t>
      </w:r>
      <w:r w:rsidRPr="00D37FB1">
        <w:rPr>
          <w:b/>
          <w:highlight w:val="cyan"/>
        </w:rPr>
        <w:t>:</w:t>
      </w:r>
    </w:p>
    <w:p w:rsidR="00BB5A73" w:rsidRPr="00BB5A73" w:rsidRDefault="00BB5A73" w:rsidP="00BB5A73">
      <w:pPr>
        <w:pStyle w:val="Odstavecseseznamem"/>
        <w:numPr>
          <w:ilvl w:val="0"/>
          <w:numId w:val="38"/>
        </w:numPr>
        <w:rPr>
          <w:b/>
        </w:rPr>
      </w:pPr>
      <w:r w:rsidRPr="00BB5A73">
        <w:rPr>
          <w:b/>
        </w:rPr>
        <w:t>Ověřte platnost</w:t>
      </w:r>
      <w:r w:rsidRPr="00BB5A73">
        <w:rPr>
          <w:b/>
        </w:rPr>
        <w:t xml:space="preserve"> vztahu</w:t>
      </w:r>
      <w:r w:rsidRPr="00BB5A73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</w:rPr>
          <m:t>=a.b</m:t>
        </m:r>
      </m:oMath>
      <w:r w:rsidRPr="00BB5A73">
        <w:rPr>
          <w:b/>
        </w:rPr>
        <w:t xml:space="preserve"> </w:t>
      </w:r>
      <w:r w:rsidRPr="00BB5A73">
        <w:rPr>
          <w:b/>
        </w:rPr>
        <w:t xml:space="preserve">pro čísla </w:t>
      </w:r>
      <m:oMath>
        <m:r>
          <m:rPr>
            <m:sty m:val="bi"/>
          </m:rPr>
          <w:rPr>
            <w:rFonts w:ascii="Cambria Math" w:hAnsi="Cambria Math"/>
          </w:rPr>
          <m:t>a = 48,  b = 72:</m:t>
        </m:r>
      </m:oMath>
    </w:p>
    <w:p w:rsidR="001C7203" w:rsidRPr="00BB5A73" w:rsidRDefault="001C7203" w:rsidP="00BB5A73">
      <w:pPr>
        <w:pStyle w:val="Odstavecseseznamem"/>
        <w:numPr>
          <w:ilvl w:val="0"/>
          <w:numId w:val="38"/>
        </w:numPr>
        <w:rPr>
          <w:b/>
        </w:rPr>
      </w:pPr>
      <w:r w:rsidRPr="00BB5A73">
        <w:rPr>
          <w:b/>
        </w:rPr>
        <w:t>Pracovní sešit:</w:t>
      </w:r>
    </w:p>
    <w:p w:rsidR="004B1D2B" w:rsidRDefault="00F125D2" w:rsidP="00BB5A73">
      <w:pPr>
        <w:pStyle w:val="Odstavecseseznamem"/>
        <w:numPr>
          <w:ilvl w:val="0"/>
          <w:numId w:val="39"/>
        </w:numPr>
        <w:rPr>
          <w:b/>
        </w:rPr>
      </w:pPr>
      <w:r w:rsidRPr="001C7203">
        <w:rPr>
          <w:b/>
        </w:rPr>
        <w:t>strana</w:t>
      </w:r>
      <w:r w:rsidR="001C7203">
        <w:rPr>
          <w:b/>
        </w:rPr>
        <w:t xml:space="preserve"> 61</w:t>
      </w:r>
      <w:r w:rsidRPr="001C7203">
        <w:rPr>
          <w:b/>
        </w:rPr>
        <w:t>/1</w:t>
      </w:r>
      <w:r w:rsidR="001C7203">
        <w:rPr>
          <w:b/>
        </w:rPr>
        <w:t>,2,3,5,6</w:t>
      </w:r>
    </w:p>
    <w:p w:rsidR="001C7203" w:rsidRPr="00BB5A73" w:rsidRDefault="001C7203" w:rsidP="00BB5A73">
      <w:pPr>
        <w:pStyle w:val="Odstavecseseznamem"/>
        <w:numPr>
          <w:ilvl w:val="0"/>
          <w:numId w:val="39"/>
        </w:numPr>
        <w:rPr>
          <w:b/>
        </w:rPr>
      </w:pPr>
      <w:r w:rsidRPr="00BB5A73">
        <w:rPr>
          <w:b/>
        </w:rPr>
        <w:t>strana 63/1,2,3,4</w:t>
      </w:r>
    </w:p>
    <w:p w:rsidR="00F01730" w:rsidRPr="004B1D2B" w:rsidRDefault="00F01730" w:rsidP="00DC521D">
      <w:pPr>
        <w:pStyle w:val="Odstavecseseznamem"/>
      </w:pPr>
    </w:p>
    <w:sectPr w:rsidR="00F01730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24"/>
  </w:num>
  <w:num w:numId="4">
    <w:abstractNumId w:val="29"/>
  </w:num>
  <w:num w:numId="5">
    <w:abstractNumId w:val="25"/>
  </w:num>
  <w:num w:numId="6">
    <w:abstractNumId w:val="20"/>
  </w:num>
  <w:num w:numId="7">
    <w:abstractNumId w:val="23"/>
  </w:num>
  <w:num w:numId="8">
    <w:abstractNumId w:val="15"/>
  </w:num>
  <w:num w:numId="9">
    <w:abstractNumId w:val="17"/>
  </w:num>
  <w:num w:numId="10">
    <w:abstractNumId w:val="32"/>
  </w:num>
  <w:num w:numId="11">
    <w:abstractNumId w:val="18"/>
  </w:num>
  <w:num w:numId="12">
    <w:abstractNumId w:val="33"/>
  </w:num>
  <w:num w:numId="13">
    <w:abstractNumId w:val="28"/>
  </w:num>
  <w:num w:numId="14">
    <w:abstractNumId w:val="10"/>
  </w:num>
  <w:num w:numId="15">
    <w:abstractNumId w:val="38"/>
  </w:num>
  <w:num w:numId="16">
    <w:abstractNumId w:val="27"/>
  </w:num>
  <w:num w:numId="17">
    <w:abstractNumId w:val="16"/>
  </w:num>
  <w:num w:numId="18">
    <w:abstractNumId w:val="4"/>
  </w:num>
  <w:num w:numId="19">
    <w:abstractNumId w:val="0"/>
  </w:num>
  <w:num w:numId="20">
    <w:abstractNumId w:val="30"/>
  </w:num>
  <w:num w:numId="21">
    <w:abstractNumId w:val="22"/>
  </w:num>
  <w:num w:numId="22">
    <w:abstractNumId w:val="19"/>
  </w:num>
  <w:num w:numId="23">
    <w:abstractNumId w:val="34"/>
  </w:num>
  <w:num w:numId="24">
    <w:abstractNumId w:val="7"/>
  </w:num>
  <w:num w:numId="25">
    <w:abstractNumId w:val="35"/>
  </w:num>
  <w:num w:numId="26">
    <w:abstractNumId w:val="2"/>
  </w:num>
  <w:num w:numId="27">
    <w:abstractNumId w:val="8"/>
  </w:num>
  <w:num w:numId="28">
    <w:abstractNumId w:val="12"/>
  </w:num>
  <w:num w:numId="29">
    <w:abstractNumId w:val="14"/>
  </w:num>
  <w:num w:numId="30">
    <w:abstractNumId w:val="26"/>
  </w:num>
  <w:num w:numId="31">
    <w:abstractNumId w:val="5"/>
  </w:num>
  <w:num w:numId="32">
    <w:abstractNumId w:val="21"/>
  </w:num>
  <w:num w:numId="33">
    <w:abstractNumId w:val="31"/>
  </w:num>
  <w:num w:numId="34">
    <w:abstractNumId w:val="1"/>
  </w:num>
  <w:num w:numId="35">
    <w:abstractNumId w:val="9"/>
  </w:num>
  <w:num w:numId="36">
    <w:abstractNumId w:val="11"/>
  </w:num>
  <w:num w:numId="37">
    <w:abstractNumId w:val="6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2288E"/>
    <w:rsid w:val="001B532F"/>
    <w:rsid w:val="001C7203"/>
    <w:rsid w:val="001D17B6"/>
    <w:rsid w:val="001E7CC3"/>
    <w:rsid w:val="00222228"/>
    <w:rsid w:val="00256F35"/>
    <w:rsid w:val="002C44F2"/>
    <w:rsid w:val="00367D8E"/>
    <w:rsid w:val="003C1F8E"/>
    <w:rsid w:val="003D0C9A"/>
    <w:rsid w:val="00405337"/>
    <w:rsid w:val="0044402C"/>
    <w:rsid w:val="00486B85"/>
    <w:rsid w:val="004B1D2B"/>
    <w:rsid w:val="004C4672"/>
    <w:rsid w:val="004E2881"/>
    <w:rsid w:val="005066B8"/>
    <w:rsid w:val="00571D92"/>
    <w:rsid w:val="005C0D96"/>
    <w:rsid w:val="0065245A"/>
    <w:rsid w:val="006805FF"/>
    <w:rsid w:val="006D0DE2"/>
    <w:rsid w:val="006E13E6"/>
    <w:rsid w:val="00735314"/>
    <w:rsid w:val="00767264"/>
    <w:rsid w:val="007E157E"/>
    <w:rsid w:val="007E3966"/>
    <w:rsid w:val="0082313F"/>
    <w:rsid w:val="008904EF"/>
    <w:rsid w:val="008D31B4"/>
    <w:rsid w:val="008D6C67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40B7C"/>
    <w:rsid w:val="00BB5A73"/>
    <w:rsid w:val="00C135B4"/>
    <w:rsid w:val="00CB3309"/>
    <w:rsid w:val="00CE1CC9"/>
    <w:rsid w:val="00D07C3F"/>
    <w:rsid w:val="00D221F7"/>
    <w:rsid w:val="00D223AC"/>
    <w:rsid w:val="00D37FB1"/>
    <w:rsid w:val="00D85344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4A28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ucitel</cp:lastModifiedBy>
  <cp:revision>2</cp:revision>
  <dcterms:created xsi:type="dcterms:W3CDTF">2020-04-13T06:15:00Z</dcterms:created>
  <dcterms:modified xsi:type="dcterms:W3CDTF">2020-04-13T06:15:00Z</dcterms:modified>
</cp:coreProperties>
</file>